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98925" w14:textId="77777777" w:rsidR="00DD7947" w:rsidRPr="00076D1C" w:rsidRDefault="00DD7947" w:rsidP="00DD7947">
      <w:pPr>
        <w:ind w:left="0" w:firstLine="0"/>
        <w:jc w:val="center"/>
        <w:rPr>
          <w:rFonts w:ascii="Times New Roman" w:hAnsi="Times New Roman" w:cs="Times New Roman"/>
          <w:szCs w:val="24"/>
        </w:rPr>
      </w:pPr>
    </w:p>
    <w:p w14:paraId="4C1C9D94" w14:textId="77777777" w:rsidR="00DD7947" w:rsidRPr="00076D1C" w:rsidRDefault="00DD7947" w:rsidP="00DD7947">
      <w:pPr>
        <w:ind w:left="0" w:firstLine="0"/>
        <w:jc w:val="center"/>
        <w:rPr>
          <w:rFonts w:ascii="Times New Roman" w:hAnsi="Times New Roman" w:cs="Times New Roman"/>
          <w:szCs w:val="24"/>
        </w:rPr>
      </w:pPr>
    </w:p>
    <w:p w14:paraId="2DF33B58" w14:textId="77777777" w:rsidR="00DD7947" w:rsidRPr="00076D1C" w:rsidRDefault="00DD7947" w:rsidP="00DD7947">
      <w:pPr>
        <w:ind w:left="0" w:firstLine="0"/>
        <w:jc w:val="center"/>
        <w:rPr>
          <w:rFonts w:ascii="Times New Roman" w:hAnsi="Times New Roman" w:cs="Times New Roman"/>
          <w:szCs w:val="24"/>
        </w:rPr>
      </w:pPr>
    </w:p>
    <w:p w14:paraId="7B65C70B" w14:textId="77777777" w:rsidR="00DD7947" w:rsidRPr="00076D1C" w:rsidRDefault="00DD7947" w:rsidP="00DD7947">
      <w:pPr>
        <w:ind w:left="0" w:firstLine="0"/>
        <w:jc w:val="center"/>
        <w:rPr>
          <w:rFonts w:ascii="Times New Roman" w:hAnsi="Times New Roman" w:cs="Times New Roman"/>
          <w:szCs w:val="24"/>
        </w:rPr>
      </w:pPr>
    </w:p>
    <w:p w14:paraId="4A61D382" w14:textId="50357C02" w:rsidR="00FD7A88" w:rsidRPr="00076D1C" w:rsidRDefault="00FD7A88" w:rsidP="00FD7A88">
      <w:pPr>
        <w:ind w:left="0" w:firstLine="0"/>
        <w:jc w:val="center"/>
        <w:rPr>
          <w:rFonts w:ascii="Times New Roman" w:hAnsi="Times New Roman" w:cs="Times New Roman"/>
          <w:bCs/>
          <w:szCs w:val="24"/>
        </w:rPr>
      </w:pPr>
      <w:r w:rsidRPr="00076D1C">
        <w:rPr>
          <w:rFonts w:ascii="Times New Roman" w:hAnsi="Times New Roman" w:cs="Times New Roman"/>
          <w:bCs/>
          <w:szCs w:val="24"/>
        </w:rPr>
        <w:t>Name</w:t>
      </w:r>
    </w:p>
    <w:p w14:paraId="25FC0416" w14:textId="5FEEF5A0" w:rsidR="00FD7A88" w:rsidRPr="00076D1C" w:rsidRDefault="00FD7A88" w:rsidP="00FD7A88">
      <w:pPr>
        <w:ind w:left="0" w:firstLine="0"/>
        <w:jc w:val="center"/>
        <w:rPr>
          <w:rFonts w:ascii="Times New Roman" w:hAnsi="Times New Roman" w:cs="Times New Roman"/>
          <w:bCs/>
          <w:szCs w:val="24"/>
        </w:rPr>
      </w:pPr>
      <w:r w:rsidRPr="00076D1C">
        <w:rPr>
          <w:rFonts w:ascii="Times New Roman" w:hAnsi="Times New Roman" w:cs="Times New Roman"/>
          <w:bCs/>
          <w:szCs w:val="24"/>
        </w:rPr>
        <w:t xml:space="preserve">Institution </w:t>
      </w:r>
    </w:p>
    <w:p w14:paraId="2EE34586" w14:textId="6D51F40F" w:rsidR="00FD7A88" w:rsidRPr="00076D1C" w:rsidRDefault="00FD7A88" w:rsidP="00FD7A88">
      <w:pPr>
        <w:ind w:left="0" w:firstLine="0"/>
        <w:jc w:val="center"/>
        <w:rPr>
          <w:rFonts w:ascii="Times New Roman" w:hAnsi="Times New Roman" w:cs="Times New Roman"/>
          <w:bCs/>
          <w:szCs w:val="24"/>
        </w:rPr>
      </w:pPr>
      <w:r w:rsidRPr="00076D1C">
        <w:rPr>
          <w:rFonts w:ascii="Times New Roman" w:hAnsi="Times New Roman" w:cs="Times New Roman"/>
          <w:bCs/>
          <w:szCs w:val="24"/>
        </w:rPr>
        <w:t>Date</w:t>
      </w:r>
    </w:p>
    <w:p w14:paraId="162951DA" w14:textId="1BD85099" w:rsidR="00DD7947" w:rsidRPr="00076D1C" w:rsidRDefault="00DD7947" w:rsidP="00DD7947">
      <w:pPr>
        <w:ind w:left="0" w:firstLine="0"/>
        <w:rPr>
          <w:rFonts w:ascii="Times New Roman" w:hAnsi="Times New Roman" w:cs="Times New Roman"/>
          <w:szCs w:val="24"/>
        </w:rPr>
      </w:pPr>
    </w:p>
    <w:p w14:paraId="5498CCA1" w14:textId="04EF2E88" w:rsidR="00DD7947" w:rsidRPr="00076D1C" w:rsidRDefault="00DD7947" w:rsidP="00DD7947">
      <w:pPr>
        <w:ind w:left="0" w:firstLine="0"/>
        <w:rPr>
          <w:rFonts w:ascii="Times New Roman" w:hAnsi="Times New Roman" w:cs="Times New Roman"/>
          <w:szCs w:val="24"/>
        </w:rPr>
      </w:pPr>
    </w:p>
    <w:p w14:paraId="66D8DC6A" w14:textId="288CB383" w:rsidR="00DD7947" w:rsidRPr="00076D1C" w:rsidRDefault="00DD7947" w:rsidP="00DD7947">
      <w:pPr>
        <w:ind w:left="0" w:firstLine="0"/>
        <w:rPr>
          <w:rFonts w:ascii="Times New Roman" w:hAnsi="Times New Roman" w:cs="Times New Roman"/>
          <w:szCs w:val="24"/>
        </w:rPr>
      </w:pPr>
    </w:p>
    <w:p w14:paraId="38CF7CBC" w14:textId="0AF11177" w:rsidR="00DD7947" w:rsidRPr="00076D1C" w:rsidRDefault="00DD7947" w:rsidP="00DD7947">
      <w:pPr>
        <w:ind w:left="0" w:firstLine="0"/>
        <w:rPr>
          <w:rFonts w:ascii="Times New Roman" w:hAnsi="Times New Roman" w:cs="Times New Roman"/>
          <w:szCs w:val="24"/>
        </w:rPr>
      </w:pPr>
    </w:p>
    <w:p w14:paraId="5D37BB8D" w14:textId="3E22E857" w:rsidR="00DD7947" w:rsidRPr="00076D1C" w:rsidRDefault="00DD7947" w:rsidP="00DD7947">
      <w:pPr>
        <w:ind w:left="0" w:firstLine="0"/>
        <w:rPr>
          <w:rFonts w:ascii="Times New Roman" w:hAnsi="Times New Roman" w:cs="Times New Roman"/>
          <w:szCs w:val="24"/>
        </w:rPr>
      </w:pPr>
    </w:p>
    <w:p w14:paraId="5C381C75" w14:textId="6FA89FF3" w:rsidR="00DD7947" w:rsidRPr="00076D1C" w:rsidRDefault="00DD7947" w:rsidP="00DD7947">
      <w:pPr>
        <w:ind w:left="0" w:firstLine="0"/>
        <w:rPr>
          <w:rFonts w:ascii="Times New Roman" w:hAnsi="Times New Roman" w:cs="Times New Roman"/>
          <w:szCs w:val="24"/>
        </w:rPr>
      </w:pPr>
    </w:p>
    <w:p w14:paraId="330D1940" w14:textId="188E7C5A" w:rsidR="00DD7947" w:rsidRPr="00076D1C" w:rsidRDefault="00DD7947" w:rsidP="00DD7947">
      <w:pPr>
        <w:ind w:left="0" w:firstLine="0"/>
        <w:rPr>
          <w:rFonts w:ascii="Times New Roman" w:hAnsi="Times New Roman" w:cs="Times New Roman"/>
          <w:szCs w:val="24"/>
        </w:rPr>
      </w:pPr>
    </w:p>
    <w:p w14:paraId="2D4542D7" w14:textId="55220A25" w:rsidR="00DD7947" w:rsidRPr="00076D1C" w:rsidRDefault="00DD7947" w:rsidP="00DD7947">
      <w:pPr>
        <w:ind w:left="0" w:firstLine="0"/>
        <w:rPr>
          <w:rFonts w:ascii="Times New Roman" w:hAnsi="Times New Roman" w:cs="Times New Roman"/>
          <w:szCs w:val="24"/>
        </w:rPr>
      </w:pPr>
    </w:p>
    <w:p w14:paraId="15EC17B1" w14:textId="1D55AA82" w:rsidR="00DD7947" w:rsidRPr="00076D1C" w:rsidRDefault="00DD7947" w:rsidP="00DD7947">
      <w:pPr>
        <w:ind w:left="0" w:firstLine="0"/>
        <w:rPr>
          <w:rFonts w:ascii="Times New Roman" w:hAnsi="Times New Roman" w:cs="Times New Roman"/>
          <w:szCs w:val="24"/>
        </w:rPr>
      </w:pPr>
    </w:p>
    <w:p w14:paraId="7A7B0275" w14:textId="5C1A3C69" w:rsidR="00DD7947" w:rsidRPr="00076D1C" w:rsidRDefault="00DD7947" w:rsidP="00DD7947">
      <w:pPr>
        <w:ind w:left="0" w:firstLine="0"/>
        <w:rPr>
          <w:rFonts w:ascii="Times New Roman" w:hAnsi="Times New Roman" w:cs="Times New Roman"/>
          <w:szCs w:val="24"/>
        </w:rPr>
      </w:pPr>
    </w:p>
    <w:p w14:paraId="758C765C" w14:textId="28A5AF0B" w:rsidR="00DD7947" w:rsidRPr="00076D1C" w:rsidRDefault="00DD7947" w:rsidP="00DD7947">
      <w:pPr>
        <w:ind w:left="0" w:firstLine="0"/>
        <w:rPr>
          <w:rFonts w:ascii="Times New Roman" w:hAnsi="Times New Roman" w:cs="Times New Roman"/>
          <w:szCs w:val="24"/>
        </w:rPr>
      </w:pPr>
    </w:p>
    <w:p w14:paraId="709E2E84" w14:textId="77777777" w:rsidR="0085762D" w:rsidRPr="00076D1C" w:rsidRDefault="0085762D" w:rsidP="00DD7947">
      <w:pPr>
        <w:ind w:left="0" w:firstLine="0"/>
        <w:rPr>
          <w:rFonts w:ascii="Times New Roman" w:hAnsi="Times New Roman" w:cs="Times New Roman"/>
          <w:szCs w:val="24"/>
        </w:rPr>
      </w:pPr>
    </w:p>
    <w:p w14:paraId="7F6B6B92" w14:textId="77777777" w:rsidR="0085762D" w:rsidRPr="00076D1C" w:rsidRDefault="0085762D" w:rsidP="00DD7947">
      <w:pPr>
        <w:ind w:left="0" w:firstLine="0"/>
        <w:rPr>
          <w:rFonts w:ascii="Times New Roman" w:hAnsi="Times New Roman" w:cs="Times New Roman"/>
          <w:szCs w:val="24"/>
        </w:rPr>
      </w:pPr>
    </w:p>
    <w:p w14:paraId="570AB65A" w14:textId="77777777" w:rsidR="0085762D" w:rsidRPr="00076D1C" w:rsidRDefault="0085762D" w:rsidP="00DD7947">
      <w:pPr>
        <w:ind w:left="0" w:firstLine="0"/>
        <w:rPr>
          <w:rFonts w:ascii="Times New Roman" w:hAnsi="Times New Roman" w:cs="Times New Roman"/>
          <w:szCs w:val="24"/>
        </w:rPr>
      </w:pPr>
    </w:p>
    <w:p w14:paraId="51026D57" w14:textId="77777777" w:rsidR="0085762D" w:rsidRDefault="0085762D" w:rsidP="00DD7947">
      <w:pPr>
        <w:ind w:left="0" w:firstLine="0"/>
        <w:rPr>
          <w:rFonts w:ascii="Times New Roman" w:hAnsi="Times New Roman" w:cs="Times New Roman"/>
          <w:szCs w:val="24"/>
        </w:rPr>
      </w:pPr>
    </w:p>
    <w:p w14:paraId="58AB8965" w14:textId="77777777" w:rsidR="00DB69B0" w:rsidRPr="00076D1C" w:rsidRDefault="00DB69B0" w:rsidP="00DD7947">
      <w:pPr>
        <w:ind w:left="0" w:firstLine="0"/>
        <w:rPr>
          <w:rFonts w:ascii="Times New Roman" w:hAnsi="Times New Roman" w:cs="Times New Roman"/>
          <w:szCs w:val="24"/>
        </w:rPr>
      </w:pPr>
    </w:p>
    <w:p w14:paraId="6246FC6A" w14:textId="77777777" w:rsidR="00DD7947" w:rsidRPr="00076D1C" w:rsidRDefault="00EC3033" w:rsidP="00DD7947">
      <w:pPr>
        <w:ind w:left="0" w:firstLine="0"/>
        <w:jc w:val="center"/>
        <w:rPr>
          <w:rFonts w:ascii="Times New Roman" w:hAnsi="Times New Roman" w:cs="Times New Roman"/>
          <w:b/>
          <w:bCs/>
          <w:szCs w:val="24"/>
        </w:rPr>
      </w:pPr>
      <w:r w:rsidRPr="00076D1C">
        <w:rPr>
          <w:rFonts w:ascii="Times New Roman" w:hAnsi="Times New Roman" w:cs="Times New Roman"/>
          <w:b/>
          <w:bCs/>
          <w:szCs w:val="24"/>
        </w:rPr>
        <w:lastRenderedPageBreak/>
        <w:t>Ida B. Wells</w:t>
      </w:r>
    </w:p>
    <w:p w14:paraId="04BCA904" w14:textId="15173520" w:rsidR="005B36CA"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 xml:space="preserve">Ida B. Wells was a very protuberant activist, journalist, and scholar in the late </w:t>
      </w:r>
      <w:r w:rsidR="00E77449" w:rsidRPr="00076D1C">
        <w:rPr>
          <w:rFonts w:ascii="Times New Roman" w:hAnsi="Times New Roman" w:cs="Times New Roman"/>
          <w:szCs w:val="24"/>
        </w:rPr>
        <w:t>19</w:t>
      </w:r>
      <w:r w:rsidR="00E77449" w:rsidRPr="00076D1C">
        <w:rPr>
          <w:rFonts w:ascii="Times New Roman" w:hAnsi="Times New Roman" w:cs="Times New Roman"/>
          <w:szCs w:val="24"/>
          <w:vertAlign w:val="superscript"/>
        </w:rPr>
        <w:t>th</w:t>
      </w:r>
      <w:r w:rsidR="00E77449" w:rsidRPr="00076D1C">
        <w:rPr>
          <w:rFonts w:ascii="Times New Roman" w:hAnsi="Times New Roman" w:cs="Times New Roman"/>
          <w:szCs w:val="24"/>
        </w:rPr>
        <w:t xml:space="preserve"> era</w:t>
      </w:r>
      <w:r w:rsidRPr="00076D1C">
        <w:rPr>
          <w:rFonts w:ascii="Times New Roman" w:hAnsi="Times New Roman" w:cs="Times New Roman"/>
          <w:szCs w:val="24"/>
        </w:rPr>
        <w:t xml:space="preserve"> and early tw</w:t>
      </w:r>
      <w:r w:rsidR="00E77449" w:rsidRPr="00076D1C">
        <w:rPr>
          <w:rFonts w:ascii="Times New Roman" w:hAnsi="Times New Roman" w:cs="Times New Roman"/>
          <w:szCs w:val="24"/>
        </w:rPr>
        <w:t>entieth</w:t>
      </w:r>
      <w:r w:rsidRPr="00076D1C">
        <w:rPr>
          <w:rFonts w:ascii="Times New Roman" w:hAnsi="Times New Roman" w:cs="Times New Roman"/>
          <w:szCs w:val="24"/>
        </w:rPr>
        <w:t xml:space="preserve"> </w:t>
      </w:r>
      <w:r w:rsidR="00E77449" w:rsidRPr="00076D1C">
        <w:rPr>
          <w:rFonts w:ascii="Times New Roman" w:hAnsi="Times New Roman" w:cs="Times New Roman"/>
          <w:szCs w:val="24"/>
        </w:rPr>
        <w:t>era</w:t>
      </w:r>
      <w:r w:rsidRPr="00076D1C">
        <w:rPr>
          <w:rFonts w:ascii="Times New Roman" w:hAnsi="Times New Roman" w:cs="Times New Roman"/>
          <w:szCs w:val="24"/>
        </w:rPr>
        <w:t>.</w:t>
      </w:r>
      <w:r w:rsidR="00ED7996" w:rsidRPr="00076D1C">
        <w:rPr>
          <w:rFonts w:ascii="Times New Roman" w:hAnsi="Times New Roman" w:cs="Times New Roman"/>
          <w:szCs w:val="24"/>
        </w:rPr>
        <w:t xml:space="preserve"> Ida B. Wells was born on July 16</w:t>
      </w:r>
      <w:r w:rsidR="00ED7996" w:rsidRPr="00076D1C">
        <w:rPr>
          <w:rFonts w:ascii="Times New Roman" w:hAnsi="Times New Roman" w:cs="Times New Roman"/>
          <w:szCs w:val="24"/>
          <w:vertAlign w:val="superscript"/>
        </w:rPr>
        <w:t>th</w:t>
      </w:r>
      <w:r w:rsidR="00ED7996" w:rsidRPr="00076D1C">
        <w:rPr>
          <w:rFonts w:ascii="Times New Roman" w:hAnsi="Times New Roman" w:cs="Times New Roman"/>
          <w:szCs w:val="24"/>
        </w:rPr>
        <w:t xml:space="preserve">, 1862, in Holly Springs, Mississippi, </w:t>
      </w:r>
      <w:bookmarkStart w:id="0" w:name="_GoBack"/>
      <w:bookmarkEnd w:id="0"/>
      <w:r w:rsidR="00DB69B0" w:rsidRPr="00076D1C">
        <w:rPr>
          <w:rFonts w:ascii="Times New Roman" w:hAnsi="Times New Roman" w:cs="Times New Roman"/>
          <w:szCs w:val="24"/>
        </w:rPr>
        <w:t>United States</w:t>
      </w:r>
      <w:r w:rsidR="00ED7996" w:rsidRPr="00076D1C">
        <w:rPr>
          <w:rFonts w:ascii="Times New Roman" w:hAnsi="Times New Roman" w:cs="Times New Roman"/>
          <w:szCs w:val="24"/>
        </w:rPr>
        <w:t>, and died on March 25</w:t>
      </w:r>
      <w:r w:rsidR="00ED7996" w:rsidRPr="00076D1C">
        <w:rPr>
          <w:rFonts w:ascii="Times New Roman" w:hAnsi="Times New Roman" w:cs="Times New Roman"/>
          <w:szCs w:val="24"/>
          <w:vertAlign w:val="superscript"/>
        </w:rPr>
        <w:t>th</w:t>
      </w:r>
      <w:r w:rsidR="00ED7996" w:rsidRPr="00076D1C">
        <w:rPr>
          <w:rFonts w:ascii="Times New Roman" w:hAnsi="Times New Roman" w:cs="Times New Roman"/>
          <w:szCs w:val="24"/>
        </w:rPr>
        <w:t>, 1931 (aged 68) in Chicago, Illinois, united states. She had a variety of occupations such as women's rights activist and civil rights, news editor, journalist, and teacher. She was married to Ferdinand L. Barnett in 1895, where they together had six children, including Alfreda Duster.</w:t>
      </w:r>
      <w:r w:rsidR="006C6953" w:rsidRPr="00076D1C">
        <w:rPr>
          <w:rFonts w:ascii="Times New Roman" w:hAnsi="Times New Roman" w:cs="Times New Roman"/>
          <w:szCs w:val="24"/>
        </w:rPr>
        <w:t xml:space="preserve"> During her lifetime</w:t>
      </w:r>
      <w:r w:rsidR="00416EE8" w:rsidRPr="00076D1C">
        <w:rPr>
          <w:rFonts w:ascii="Times New Roman" w:hAnsi="Times New Roman" w:cs="Times New Roman"/>
          <w:szCs w:val="24"/>
        </w:rPr>
        <w:t xml:space="preserve">, Ida B. Wells was against racism, sexism, and violence. Campaigns against lynching and delivering speeches, and establishing anti-lynching </w:t>
      </w:r>
      <w:r w:rsidR="00E77449" w:rsidRPr="00076D1C">
        <w:rPr>
          <w:rFonts w:ascii="Times New Roman" w:hAnsi="Times New Roman" w:cs="Times New Roman"/>
          <w:szCs w:val="24"/>
        </w:rPr>
        <w:t>civilizations</w:t>
      </w:r>
      <w:r w:rsidR="00416EE8" w:rsidRPr="00076D1C">
        <w:rPr>
          <w:rFonts w:ascii="Times New Roman" w:hAnsi="Times New Roman" w:cs="Times New Roman"/>
          <w:szCs w:val="24"/>
        </w:rPr>
        <w:t xml:space="preserve"> made Ida B. Wells very famous. She had accomplished several achievements in her lifetime, such as </w:t>
      </w:r>
      <w:r w:rsidRPr="00076D1C">
        <w:rPr>
          <w:rFonts w:ascii="Times New Roman" w:hAnsi="Times New Roman" w:cs="Times New Roman"/>
          <w:szCs w:val="24"/>
        </w:rPr>
        <w:t xml:space="preserve">publication of A Red record book, which had details about lynching, co-founder of National Association for the Advancement of Colored People (NAACP), and </w:t>
      </w:r>
      <w:r w:rsidR="00E77449" w:rsidRPr="00076D1C">
        <w:rPr>
          <w:rFonts w:ascii="Times New Roman" w:hAnsi="Times New Roman" w:cs="Times New Roman"/>
          <w:szCs w:val="24"/>
        </w:rPr>
        <w:t>formation</w:t>
      </w:r>
      <w:r w:rsidRPr="00076D1C">
        <w:rPr>
          <w:rFonts w:ascii="Times New Roman" w:hAnsi="Times New Roman" w:cs="Times New Roman"/>
          <w:szCs w:val="24"/>
        </w:rPr>
        <w:t xml:space="preserve"> Black Women's Suffrage group.</w:t>
      </w:r>
    </w:p>
    <w:p w14:paraId="704B86B1" w14:textId="406AD2B9" w:rsidR="00ED7996"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Ida B. Wells provided a solution to lynching, which had escalated in the United States in the early 20</w:t>
      </w:r>
      <w:r w:rsidRPr="00076D1C">
        <w:rPr>
          <w:rFonts w:ascii="Times New Roman" w:hAnsi="Times New Roman" w:cs="Times New Roman"/>
          <w:szCs w:val="24"/>
          <w:vertAlign w:val="superscript"/>
        </w:rPr>
        <w:t>th</w:t>
      </w:r>
      <w:r w:rsidRPr="00076D1C">
        <w:rPr>
          <w:rFonts w:ascii="Times New Roman" w:hAnsi="Times New Roman" w:cs="Times New Roman"/>
          <w:szCs w:val="24"/>
        </w:rPr>
        <w:t xml:space="preserve"> century.  </w:t>
      </w:r>
      <w:r w:rsidR="005B36CA" w:rsidRPr="00076D1C">
        <w:rPr>
          <w:rFonts w:ascii="Times New Roman" w:hAnsi="Times New Roman" w:cs="Times New Roman"/>
          <w:szCs w:val="24"/>
        </w:rPr>
        <w:t xml:space="preserve"> </w:t>
      </w:r>
      <w:r w:rsidRPr="00076D1C">
        <w:rPr>
          <w:rFonts w:ascii="Times New Roman" w:hAnsi="Times New Roman" w:cs="Times New Roman"/>
          <w:szCs w:val="24"/>
        </w:rPr>
        <w:t xml:space="preserve">Being a rights activist, Wells facilitated the </w:t>
      </w:r>
      <w:r w:rsidR="00C1025A" w:rsidRPr="00076D1C">
        <w:rPr>
          <w:rFonts w:ascii="Times New Roman" w:hAnsi="Times New Roman" w:cs="Times New Roman"/>
          <w:szCs w:val="24"/>
        </w:rPr>
        <w:t>instant</w:t>
      </w:r>
      <w:r w:rsidRPr="00076D1C">
        <w:rPr>
          <w:rFonts w:ascii="Times New Roman" w:hAnsi="Times New Roman" w:cs="Times New Roman"/>
          <w:szCs w:val="24"/>
        </w:rPr>
        <w:t xml:space="preserve"> </w:t>
      </w:r>
      <w:r w:rsidR="00C1025A" w:rsidRPr="00076D1C">
        <w:rPr>
          <w:rFonts w:ascii="Times New Roman" w:hAnsi="Times New Roman" w:cs="Times New Roman"/>
          <w:szCs w:val="24"/>
        </w:rPr>
        <w:t>execution</w:t>
      </w:r>
      <w:r w:rsidRPr="00076D1C">
        <w:rPr>
          <w:rFonts w:ascii="Times New Roman" w:hAnsi="Times New Roman" w:cs="Times New Roman"/>
          <w:szCs w:val="24"/>
        </w:rPr>
        <w:t xml:space="preserve"> of federal </w:t>
      </w:r>
      <w:r w:rsidR="00C1025A" w:rsidRPr="00076D1C">
        <w:rPr>
          <w:rFonts w:ascii="Times New Roman" w:hAnsi="Times New Roman" w:cs="Times New Roman"/>
          <w:szCs w:val="24"/>
        </w:rPr>
        <w:t>rules</w:t>
      </w:r>
      <w:r w:rsidRPr="00076D1C">
        <w:rPr>
          <w:rFonts w:ascii="Times New Roman" w:hAnsi="Times New Roman" w:cs="Times New Roman"/>
          <w:szCs w:val="24"/>
        </w:rPr>
        <w:t xml:space="preserve"> that would, in turn, </w:t>
      </w:r>
      <w:r w:rsidR="00C1025A" w:rsidRPr="00076D1C">
        <w:rPr>
          <w:rFonts w:ascii="Times New Roman" w:hAnsi="Times New Roman" w:cs="Times New Roman"/>
          <w:szCs w:val="24"/>
        </w:rPr>
        <w:t>guard</w:t>
      </w:r>
      <w:r w:rsidRPr="00076D1C">
        <w:rPr>
          <w:rFonts w:ascii="Times New Roman" w:hAnsi="Times New Roman" w:cs="Times New Roman"/>
          <w:szCs w:val="24"/>
        </w:rPr>
        <w:t xml:space="preserve"> the lives of black people</w:t>
      </w:r>
      <w:r w:rsidR="00C1025A" w:rsidRPr="00076D1C">
        <w:rPr>
          <w:rFonts w:ascii="Times New Roman" w:hAnsi="Times New Roman" w:cs="Times New Roman"/>
          <w:szCs w:val="24"/>
        </w:rPr>
        <w:t xml:space="preserve"> from lynching,</w:t>
      </w:r>
      <w:r w:rsidRPr="00076D1C">
        <w:rPr>
          <w:rFonts w:ascii="Times New Roman" w:hAnsi="Times New Roman" w:cs="Times New Roman"/>
          <w:szCs w:val="24"/>
        </w:rPr>
        <w:t xml:space="preserve"> which was a significant threat during her time.</w:t>
      </w:r>
      <w:r w:rsidR="00C1025A" w:rsidRPr="00076D1C">
        <w:rPr>
          <w:rFonts w:ascii="Times New Roman" w:hAnsi="Times New Roman" w:cs="Times New Roman"/>
          <w:szCs w:val="24"/>
        </w:rPr>
        <w:t xml:space="preserve"> Her suggestions provided an essential blueprint for doing away with police ferocity in the United States. Ida B. Wells</w:t>
      </w:r>
      <w:r w:rsidR="00DB7BE9" w:rsidRPr="00076D1C">
        <w:rPr>
          <w:rFonts w:ascii="Times New Roman" w:hAnsi="Times New Roman" w:cs="Times New Roman"/>
          <w:szCs w:val="24"/>
        </w:rPr>
        <w:t xml:space="preserve">, since she relocated from Mississippi to Tennessee, she had been challenging Jim Craw laws. Still, she shifted her attention to the matter of racial ferocity after her three friends were lynched in Memphis, 1892. Their </w:t>
      </w:r>
      <w:r w:rsidR="00D972A0" w:rsidRPr="00076D1C">
        <w:rPr>
          <w:rFonts w:ascii="Times New Roman" w:hAnsi="Times New Roman" w:cs="Times New Roman"/>
          <w:szCs w:val="24"/>
        </w:rPr>
        <w:t>death represented a particular pattern in which black men and women were being targeted by white mob ferocity across the South. In 1909</w:t>
      </w:r>
      <w:r w:rsidR="00E2672E" w:rsidRPr="00076D1C">
        <w:rPr>
          <w:rFonts w:ascii="Times New Roman" w:hAnsi="Times New Roman" w:cs="Times New Roman"/>
          <w:szCs w:val="24"/>
        </w:rPr>
        <w:t>, during NAACP's first annual meeting, which was held in Atlanta, wells delivered</w:t>
      </w:r>
      <w:r w:rsidR="00EE682E" w:rsidRPr="00076D1C">
        <w:rPr>
          <w:rFonts w:ascii="Times New Roman" w:hAnsi="Times New Roman" w:cs="Times New Roman"/>
          <w:szCs w:val="24"/>
        </w:rPr>
        <w:t xml:space="preserve"> a </w:t>
      </w:r>
      <w:r w:rsidR="00486B49" w:rsidRPr="00076D1C">
        <w:rPr>
          <w:rFonts w:ascii="Times New Roman" w:hAnsi="Times New Roman" w:cs="Times New Roman"/>
          <w:szCs w:val="24"/>
        </w:rPr>
        <w:t>zealous</w:t>
      </w:r>
      <w:r w:rsidR="00EE682E" w:rsidRPr="00076D1C">
        <w:rPr>
          <w:rFonts w:ascii="Times New Roman" w:hAnsi="Times New Roman" w:cs="Times New Roman"/>
          <w:szCs w:val="24"/>
        </w:rPr>
        <w:t xml:space="preserve"> speech</w:t>
      </w:r>
      <w:r w:rsidR="000B7E4E" w:rsidRPr="00076D1C">
        <w:rPr>
          <w:rFonts w:ascii="Times New Roman" w:hAnsi="Times New Roman" w:cs="Times New Roman"/>
          <w:szCs w:val="24"/>
        </w:rPr>
        <w:t xml:space="preserve"> </w:t>
      </w:r>
      <w:r w:rsidR="00486B49" w:rsidRPr="00076D1C">
        <w:rPr>
          <w:rFonts w:ascii="Times New Roman" w:hAnsi="Times New Roman" w:cs="Times New Roman"/>
          <w:szCs w:val="24"/>
        </w:rPr>
        <w:t>disparaging</w:t>
      </w:r>
      <w:r w:rsidR="000B7E4E" w:rsidRPr="00076D1C">
        <w:rPr>
          <w:rFonts w:ascii="Times New Roman" w:hAnsi="Times New Roman" w:cs="Times New Roman"/>
          <w:szCs w:val="24"/>
        </w:rPr>
        <w:t xml:space="preserve"> lynching and presented a well-thought-out plan to end it. She first gave out three </w:t>
      </w:r>
      <w:r w:rsidR="002E4514" w:rsidRPr="00076D1C">
        <w:rPr>
          <w:rFonts w:ascii="Times New Roman" w:hAnsi="Times New Roman" w:cs="Times New Roman"/>
          <w:szCs w:val="24"/>
        </w:rPr>
        <w:t>facts attributed</w:t>
      </w:r>
      <w:r w:rsidR="00076D1C" w:rsidRPr="00076D1C">
        <w:rPr>
          <w:rFonts w:ascii="Times New Roman" w:hAnsi="Times New Roman" w:cs="Times New Roman"/>
          <w:szCs w:val="24"/>
        </w:rPr>
        <w:t xml:space="preserve"> to lynching, which include:</w:t>
      </w:r>
      <w:r w:rsidR="002E4514" w:rsidRPr="00076D1C">
        <w:rPr>
          <w:rFonts w:ascii="Times New Roman" w:hAnsi="Times New Roman" w:cs="Times New Roman"/>
          <w:szCs w:val="24"/>
        </w:rPr>
        <w:t xml:space="preserve"> </w:t>
      </w:r>
      <w:r w:rsidR="00486B49" w:rsidRPr="00076D1C">
        <w:rPr>
          <w:rFonts w:ascii="Times New Roman" w:hAnsi="Times New Roman" w:cs="Times New Roman"/>
          <w:szCs w:val="24"/>
        </w:rPr>
        <w:t>lawbreaking</w:t>
      </w:r>
      <w:r w:rsidR="002E4514" w:rsidRPr="00076D1C">
        <w:rPr>
          <w:rFonts w:ascii="Times New Roman" w:hAnsi="Times New Roman" w:cs="Times New Roman"/>
          <w:szCs w:val="24"/>
        </w:rPr>
        <w:t xml:space="preserve"> excuses </w:t>
      </w:r>
      <w:r w:rsidR="002E4514" w:rsidRPr="00076D1C">
        <w:rPr>
          <w:rFonts w:ascii="Times New Roman" w:hAnsi="Times New Roman" w:cs="Times New Roman"/>
          <w:szCs w:val="24"/>
        </w:rPr>
        <w:lastRenderedPageBreak/>
        <w:t xml:space="preserve">used to </w:t>
      </w:r>
      <w:r w:rsidR="00486B49" w:rsidRPr="00076D1C">
        <w:rPr>
          <w:rFonts w:ascii="Times New Roman" w:hAnsi="Times New Roman" w:cs="Times New Roman"/>
          <w:szCs w:val="24"/>
        </w:rPr>
        <w:t>validate</w:t>
      </w:r>
      <w:r w:rsidR="002E4514" w:rsidRPr="00076D1C">
        <w:rPr>
          <w:rFonts w:ascii="Times New Roman" w:hAnsi="Times New Roman" w:cs="Times New Roman"/>
          <w:szCs w:val="24"/>
        </w:rPr>
        <w:t xml:space="preserve"> these acts, but generally, they are not the cause</w:t>
      </w:r>
      <w:r w:rsidR="00076D1C" w:rsidRPr="00076D1C">
        <w:rPr>
          <w:rFonts w:ascii="Times New Roman" w:hAnsi="Times New Roman" w:cs="Times New Roman"/>
          <w:szCs w:val="24"/>
        </w:rPr>
        <w:t>;</w:t>
      </w:r>
      <w:r w:rsidR="00486B49" w:rsidRPr="00076D1C">
        <w:rPr>
          <w:rFonts w:ascii="Times New Roman" w:hAnsi="Times New Roman" w:cs="Times New Roman"/>
          <w:szCs w:val="24"/>
        </w:rPr>
        <w:t xml:space="preserve"> racial bias, which is a significant concern abou</w:t>
      </w:r>
      <w:r w:rsidR="00076D1C" w:rsidRPr="00076D1C">
        <w:rPr>
          <w:rFonts w:ascii="Times New Roman" w:hAnsi="Times New Roman" w:cs="Times New Roman"/>
          <w:szCs w:val="24"/>
        </w:rPr>
        <w:t>t police violence today; and</w:t>
      </w:r>
      <w:r w:rsidR="00486B49" w:rsidRPr="00076D1C">
        <w:rPr>
          <w:rFonts w:ascii="Times New Roman" w:hAnsi="Times New Roman" w:cs="Times New Roman"/>
          <w:szCs w:val="24"/>
        </w:rPr>
        <w:t xml:space="preserve"> lynching is national misconduct which requires a national remedy. </w:t>
      </w:r>
    </w:p>
    <w:p w14:paraId="64F765FC" w14:textId="3C65291D" w:rsidR="00486B49"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 xml:space="preserve">The reason black men were being lynched is that they were accused of sexual assault of white women, which in most cases was not valid. According to Wells, lynching was a tool used by white to suppress black people and prevent their social progress. It was also a way of proving white people supremacy against the </w:t>
      </w:r>
      <w:r w:rsidR="007A55A4" w:rsidRPr="00076D1C">
        <w:rPr>
          <w:rFonts w:ascii="Times New Roman" w:hAnsi="Times New Roman" w:cs="Times New Roman"/>
          <w:szCs w:val="24"/>
        </w:rPr>
        <w:t>black man.</w:t>
      </w:r>
      <w:r w:rsidR="00E734EA" w:rsidRPr="00076D1C">
        <w:rPr>
          <w:rFonts w:ascii="Times New Roman" w:hAnsi="Times New Roman" w:cs="Times New Roman"/>
          <w:szCs w:val="24"/>
        </w:rPr>
        <w:t xml:space="preserve"> In addition, Wells went ahead to collect data on police shootings which in most cases goes unreported. Ida B. Wells acknowledged her predecessor's efforts to combat lynchings such as mass demonstrations, political agitation, and decency politics; she argued that there was a need for one scathing retort: federal protection of black people in the </w:t>
      </w:r>
      <w:r w:rsidR="00E311A6" w:rsidRPr="00076D1C">
        <w:rPr>
          <w:rFonts w:ascii="Times New Roman" w:hAnsi="Times New Roman" w:cs="Times New Roman"/>
          <w:szCs w:val="24"/>
        </w:rPr>
        <w:t>United States</w:t>
      </w:r>
      <w:r w:rsidR="00E734EA" w:rsidRPr="00076D1C">
        <w:rPr>
          <w:rFonts w:ascii="Times New Roman" w:hAnsi="Times New Roman" w:cs="Times New Roman"/>
          <w:szCs w:val="24"/>
        </w:rPr>
        <w:t xml:space="preserve">. </w:t>
      </w:r>
      <w:r w:rsidR="00E311A6" w:rsidRPr="00076D1C">
        <w:rPr>
          <w:rFonts w:ascii="Times New Roman" w:hAnsi="Times New Roman" w:cs="Times New Roman"/>
          <w:szCs w:val="24"/>
        </w:rPr>
        <w:t>Although white citizens were convicted of lynching innocent black people, they were quickly released after a short period. She suggested that federal laws, which were referred to as the government's stronger arm, would therefore guard the black citizens against desecrations by the state.</w:t>
      </w:r>
    </w:p>
    <w:p w14:paraId="0FE72324" w14:textId="393D6BCC" w:rsidR="00E311A6"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Ida B. Wells initiated a nationwide anti-lynching campaign through her effort to rescue black people. Through her various speeches and writings, it was her various speeches and writings that catapulted the issue of l</w:t>
      </w:r>
      <w:r w:rsidR="009E6529" w:rsidRPr="00076D1C">
        <w:rPr>
          <w:rFonts w:ascii="Times New Roman" w:hAnsi="Times New Roman" w:cs="Times New Roman"/>
          <w:szCs w:val="24"/>
        </w:rPr>
        <w:t>ynching to the epicenter of national discussions on federal anti-lynching rules. Between the 1920s and 1940s variety of anti-lynching bills were presented and approved by the house, though southern politicians were against them and thus blocked their way from becoming laws. However, Ida B. Wells's efforts did not go in vain as, by the early 1930s, lynching in the United States had commenced declining. Black people had federal protection under the laws championed by Wells</w:t>
      </w:r>
      <w:r w:rsidR="003F1435" w:rsidRPr="00076D1C">
        <w:rPr>
          <w:rFonts w:ascii="Times New Roman" w:hAnsi="Times New Roman" w:cs="Times New Roman"/>
          <w:szCs w:val="24"/>
        </w:rPr>
        <w:t>. Today, we have a critical issue on police brutali</w:t>
      </w:r>
      <w:r w:rsidR="00055002" w:rsidRPr="00076D1C">
        <w:rPr>
          <w:rFonts w:ascii="Times New Roman" w:hAnsi="Times New Roman" w:cs="Times New Roman"/>
          <w:szCs w:val="24"/>
        </w:rPr>
        <w:t>t</w:t>
      </w:r>
      <w:r w:rsidR="003F1435" w:rsidRPr="00076D1C">
        <w:rPr>
          <w:rFonts w:ascii="Times New Roman" w:hAnsi="Times New Roman" w:cs="Times New Roman"/>
          <w:szCs w:val="24"/>
        </w:rPr>
        <w:t>y and violence against black people</w:t>
      </w:r>
      <w:r w:rsidR="00055002" w:rsidRPr="00076D1C">
        <w:rPr>
          <w:rFonts w:ascii="Times New Roman" w:hAnsi="Times New Roman" w:cs="Times New Roman"/>
          <w:szCs w:val="24"/>
        </w:rPr>
        <w:t xml:space="preserve">, which is becoming a vital domestic challenge. To </w:t>
      </w:r>
      <w:r w:rsidR="00055002" w:rsidRPr="00076D1C">
        <w:rPr>
          <w:rFonts w:ascii="Times New Roman" w:hAnsi="Times New Roman" w:cs="Times New Roman"/>
          <w:szCs w:val="24"/>
        </w:rPr>
        <w:lastRenderedPageBreak/>
        <w:t xml:space="preserve">counter this matter, activists advocate public awareness and sensitization approaches that encompass </w:t>
      </w:r>
      <w:r w:rsidR="00365DAC" w:rsidRPr="00076D1C">
        <w:rPr>
          <w:rFonts w:ascii="Times New Roman" w:hAnsi="Times New Roman" w:cs="Times New Roman"/>
          <w:szCs w:val="24"/>
        </w:rPr>
        <w:t>Black Lives Matter, a</w:t>
      </w:r>
      <w:r w:rsidR="007109B6" w:rsidRPr="00076D1C">
        <w:rPr>
          <w:rFonts w:ascii="Times New Roman" w:hAnsi="Times New Roman" w:cs="Times New Roman"/>
          <w:szCs w:val="24"/>
        </w:rPr>
        <w:t xml:space="preserve"> global struggle to aid unjust police killings. Recently, various activists are advocating the need for new government policies that would enable secure justice of persons who would die at the hands of police officers. </w:t>
      </w:r>
    </w:p>
    <w:p w14:paraId="3CAAC490" w14:textId="7247B82F" w:rsidR="00A874A3"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 xml:space="preserve">Apart from lynching, Ida B. Wells left behind other legacies that </w:t>
      </w:r>
      <w:r w:rsidR="002109B6" w:rsidRPr="00076D1C">
        <w:rPr>
          <w:rFonts w:ascii="Times New Roman" w:hAnsi="Times New Roman" w:cs="Times New Roman"/>
          <w:szCs w:val="24"/>
        </w:rPr>
        <w:t>aided the smooth stay of black people in the U</w:t>
      </w:r>
      <w:r w:rsidR="00E77449" w:rsidRPr="00076D1C">
        <w:rPr>
          <w:rFonts w:ascii="Times New Roman" w:hAnsi="Times New Roman" w:cs="Times New Roman"/>
          <w:szCs w:val="24"/>
        </w:rPr>
        <w:t>.S</w:t>
      </w:r>
      <w:r w:rsidR="002109B6" w:rsidRPr="00076D1C">
        <w:rPr>
          <w:rFonts w:ascii="Times New Roman" w:hAnsi="Times New Roman" w:cs="Times New Roman"/>
          <w:szCs w:val="24"/>
        </w:rPr>
        <w:t xml:space="preserve">. Ida B. Wells moved to Chicago in 1894, where she tirelessly advocated for black power and black equality. Among her attainments in Chicago, Wells helped set up the first black kindergarten and facilitated the city's first black alderman election. Her work </w:t>
      </w:r>
      <w:r w:rsidR="00E77449" w:rsidRPr="00076D1C">
        <w:rPr>
          <w:rFonts w:ascii="Times New Roman" w:hAnsi="Times New Roman" w:cs="Times New Roman"/>
          <w:szCs w:val="24"/>
        </w:rPr>
        <w:t>aided</w:t>
      </w:r>
      <w:r w:rsidR="002109B6" w:rsidRPr="00076D1C">
        <w:rPr>
          <w:rFonts w:ascii="Times New Roman" w:hAnsi="Times New Roman" w:cs="Times New Roman"/>
          <w:szCs w:val="24"/>
        </w:rPr>
        <w:t xml:space="preserve"> pave the way for </w:t>
      </w:r>
      <w:r w:rsidR="00E77449" w:rsidRPr="00076D1C">
        <w:rPr>
          <w:rFonts w:ascii="Times New Roman" w:hAnsi="Times New Roman" w:cs="Times New Roman"/>
          <w:szCs w:val="24"/>
        </w:rPr>
        <w:t>cohorts</w:t>
      </w:r>
      <w:r w:rsidR="002109B6" w:rsidRPr="00076D1C">
        <w:rPr>
          <w:rFonts w:ascii="Times New Roman" w:hAnsi="Times New Roman" w:cs="Times New Roman"/>
          <w:szCs w:val="24"/>
        </w:rPr>
        <w:t xml:space="preserve"> of black activists, </w:t>
      </w:r>
      <w:r w:rsidR="00E77449" w:rsidRPr="00076D1C">
        <w:rPr>
          <w:rFonts w:ascii="Times New Roman" w:hAnsi="Times New Roman" w:cs="Times New Roman"/>
          <w:szCs w:val="24"/>
        </w:rPr>
        <w:t>legislators</w:t>
      </w:r>
      <w:r w:rsidR="002109B6" w:rsidRPr="00076D1C">
        <w:rPr>
          <w:rFonts w:ascii="Times New Roman" w:hAnsi="Times New Roman" w:cs="Times New Roman"/>
          <w:szCs w:val="24"/>
        </w:rPr>
        <w:t xml:space="preserve">, and </w:t>
      </w:r>
      <w:r w:rsidR="00E77449" w:rsidRPr="00076D1C">
        <w:rPr>
          <w:rFonts w:ascii="Times New Roman" w:hAnsi="Times New Roman" w:cs="Times New Roman"/>
          <w:szCs w:val="24"/>
        </w:rPr>
        <w:t>communal</w:t>
      </w:r>
      <w:r w:rsidR="002109B6" w:rsidRPr="00076D1C">
        <w:rPr>
          <w:rFonts w:ascii="Times New Roman" w:hAnsi="Times New Roman" w:cs="Times New Roman"/>
          <w:szCs w:val="24"/>
        </w:rPr>
        <w:t xml:space="preserve"> leaders. Ida B. Wells helped in organizing black political power. </w:t>
      </w:r>
      <w:r w:rsidR="00E77449" w:rsidRPr="00076D1C">
        <w:rPr>
          <w:rFonts w:ascii="Times New Roman" w:hAnsi="Times New Roman" w:cs="Times New Roman"/>
          <w:szCs w:val="24"/>
        </w:rPr>
        <w:t>Ida B. Wells</w:t>
      </w:r>
      <w:r w:rsidR="002109B6" w:rsidRPr="00076D1C">
        <w:rPr>
          <w:rFonts w:ascii="Times New Roman" w:hAnsi="Times New Roman" w:cs="Times New Roman"/>
          <w:szCs w:val="24"/>
        </w:rPr>
        <w:t xml:space="preserve"> noticed that </w:t>
      </w:r>
      <w:r w:rsidRPr="00076D1C">
        <w:rPr>
          <w:rFonts w:ascii="Times New Roman" w:hAnsi="Times New Roman" w:cs="Times New Roman"/>
          <w:szCs w:val="24"/>
        </w:rPr>
        <w:t>black women were not benefiting from their partial voting rights and that the suffrage program was not even inclusive. She wanted to change this situation. She founded an organization for black women in Chicago known as the suffrage club. She worked tirelessly to see to it that the club was successful. However, she met obstruction from two groups: black men who lawfully had</w:t>
      </w:r>
      <w:r w:rsidR="00DB0DEB" w:rsidRPr="00076D1C">
        <w:rPr>
          <w:rFonts w:ascii="Times New Roman" w:hAnsi="Times New Roman" w:cs="Times New Roman"/>
          <w:szCs w:val="24"/>
        </w:rPr>
        <w:t xml:space="preserve"> </w:t>
      </w:r>
      <w:r w:rsidRPr="00076D1C">
        <w:rPr>
          <w:rFonts w:ascii="Times New Roman" w:hAnsi="Times New Roman" w:cs="Times New Roman"/>
          <w:szCs w:val="24"/>
        </w:rPr>
        <w:t xml:space="preserve">the right to vote but still faced hardship such as </w:t>
      </w:r>
      <w:r w:rsidR="00DB0DEB" w:rsidRPr="00076D1C">
        <w:rPr>
          <w:rFonts w:ascii="Times New Roman" w:hAnsi="Times New Roman" w:cs="Times New Roman"/>
          <w:szCs w:val="24"/>
        </w:rPr>
        <w:t>knowledge</w:t>
      </w:r>
      <w:r w:rsidRPr="00076D1C">
        <w:rPr>
          <w:rFonts w:ascii="Times New Roman" w:hAnsi="Times New Roman" w:cs="Times New Roman"/>
          <w:szCs w:val="24"/>
        </w:rPr>
        <w:t xml:space="preserve"> tests, </w:t>
      </w:r>
      <w:r w:rsidR="00DB0DEB" w:rsidRPr="00076D1C">
        <w:rPr>
          <w:rFonts w:ascii="Times New Roman" w:hAnsi="Times New Roman" w:cs="Times New Roman"/>
          <w:szCs w:val="24"/>
        </w:rPr>
        <w:t>biased</w:t>
      </w:r>
      <w:r w:rsidRPr="00076D1C">
        <w:rPr>
          <w:rFonts w:ascii="Times New Roman" w:hAnsi="Times New Roman" w:cs="Times New Roman"/>
          <w:szCs w:val="24"/>
        </w:rPr>
        <w:t xml:space="preserve"> voting taxes, and other roadblocks, and white women who did not have voting rights in all elections. </w:t>
      </w:r>
    </w:p>
    <w:p w14:paraId="44FC7B17" w14:textId="372142F6" w:rsidR="00DB0DEB"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 xml:space="preserve">In addition, Ida B. Wells worked hard to improve the educational opportunities for black children. Wells was an experienced teacher as she worked as a teacher in her early adulthood back in Memphis, Tenn. On arriving in Chicago, she found that students had only one option of attending a private kindergarten. Though the institution offered services to white and black students, there was little hope for colored students on the waiting list. This triggered Well to come up </w:t>
      </w:r>
      <w:r w:rsidR="00AD13EC" w:rsidRPr="00076D1C">
        <w:rPr>
          <w:rFonts w:ascii="Times New Roman" w:hAnsi="Times New Roman" w:cs="Times New Roman"/>
          <w:szCs w:val="24"/>
        </w:rPr>
        <w:t>with</w:t>
      </w:r>
      <w:r w:rsidRPr="00076D1C">
        <w:rPr>
          <w:rFonts w:ascii="Times New Roman" w:hAnsi="Times New Roman" w:cs="Times New Roman"/>
          <w:szCs w:val="24"/>
        </w:rPr>
        <w:t xml:space="preserve"> a solution to </w:t>
      </w:r>
      <w:r w:rsidR="00AD13EC" w:rsidRPr="00076D1C">
        <w:rPr>
          <w:rFonts w:ascii="Times New Roman" w:hAnsi="Times New Roman" w:cs="Times New Roman"/>
          <w:szCs w:val="24"/>
        </w:rPr>
        <w:t>build</w:t>
      </w:r>
      <w:r w:rsidRPr="00076D1C">
        <w:rPr>
          <w:rFonts w:ascii="Times New Roman" w:hAnsi="Times New Roman" w:cs="Times New Roman"/>
          <w:szCs w:val="24"/>
        </w:rPr>
        <w:t xml:space="preserve"> another kindergarten </w:t>
      </w:r>
      <w:r w:rsidR="00AD13EC" w:rsidRPr="00076D1C">
        <w:rPr>
          <w:rFonts w:ascii="Times New Roman" w:hAnsi="Times New Roman" w:cs="Times New Roman"/>
          <w:szCs w:val="24"/>
        </w:rPr>
        <w:t>in a black church.</w:t>
      </w:r>
      <w:r w:rsidRPr="00076D1C">
        <w:rPr>
          <w:rFonts w:ascii="Times New Roman" w:hAnsi="Times New Roman" w:cs="Times New Roman"/>
          <w:szCs w:val="24"/>
        </w:rPr>
        <w:t xml:space="preserve"> </w:t>
      </w:r>
      <w:r w:rsidR="00AD13EC" w:rsidRPr="00076D1C">
        <w:rPr>
          <w:rFonts w:ascii="Times New Roman" w:hAnsi="Times New Roman" w:cs="Times New Roman"/>
          <w:szCs w:val="24"/>
        </w:rPr>
        <w:t xml:space="preserve">Her efforts faced a notable resistance where a group of black claimed that the kindergarten would even make it more </w:t>
      </w:r>
      <w:r w:rsidR="00AD13EC" w:rsidRPr="00076D1C">
        <w:rPr>
          <w:rFonts w:ascii="Times New Roman" w:hAnsi="Times New Roman" w:cs="Times New Roman"/>
          <w:szCs w:val="24"/>
        </w:rPr>
        <w:lastRenderedPageBreak/>
        <w:t>burdensome for black children to secure a chance at Amour. Ida B. Wells did not pay much attention to the resistance, and hence she succeeded in setting up a kindergarten that accommodated both black and white students. The kindergarten, which was opened in Bethel A.M.E. church's lecture room, was the first to be created explicitly for Chicago's black community.</w:t>
      </w:r>
    </w:p>
    <w:p w14:paraId="121295C9" w14:textId="5E5D013B" w:rsidR="00AD13EC" w:rsidRPr="00076D1C" w:rsidRDefault="00EC3033" w:rsidP="00595C0D">
      <w:pPr>
        <w:ind w:left="0"/>
        <w:contextualSpacing/>
        <w:rPr>
          <w:rFonts w:ascii="Times New Roman" w:hAnsi="Times New Roman" w:cs="Times New Roman"/>
          <w:szCs w:val="24"/>
        </w:rPr>
      </w:pPr>
      <w:r w:rsidRPr="00076D1C">
        <w:rPr>
          <w:rFonts w:ascii="Times New Roman" w:hAnsi="Times New Roman" w:cs="Times New Roman"/>
          <w:szCs w:val="24"/>
        </w:rPr>
        <w:t xml:space="preserve">To conclude, </w:t>
      </w:r>
      <w:r w:rsidR="00AE0E43" w:rsidRPr="00076D1C">
        <w:rPr>
          <w:rFonts w:ascii="Times New Roman" w:hAnsi="Times New Roman" w:cs="Times New Roman"/>
          <w:szCs w:val="24"/>
        </w:rPr>
        <w:t xml:space="preserve">Ida B. Wells was a resilient activist who never settled for less. She ran campaigns and made sure that black men's rights were respected and upheld. As discussed above, she made several achievements which included: </w:t>
      </w:r>
      <w:r w:rsidR="00E77449" w:rsidRPr="00076D1C">
        <w:rPr>
          <w:rFonts w:ascii="Times New Roman" w:hAnsi="Times New Roman" w:cs="Times New Roman"/>
          <w:szCs w:val="24"/>
        </w:rPr>
        <w:t>journal</w:t>
      </w:r>
      <w:r w:rsidR="00AE0E43" w:rsidRPr="00076D1C">
        <w:rPr>
          <w:rFonts w:ascii="Times New Roman" w:hAnsi="Times New Roman" w:cs="Times New Roman"/>
          <w:szCs w:val="24"/>
        </w:rPr>
        <w:t xml:space="preserve"> of a book about lynching with the title A Red Record, the cofounder of NAACP, founding Black women's suffrage group, and establishing the first African-American kindergarten in Chicago. Therefore Ida B. Wells left a strong legacy that was inspired by selflessness and bravery. </w:t>
      </w:r>
    </w:p>
    <w:p w14:paraId="35B418AA" w14:textId="59230274" w:rsidR="0072565D" w:rsidRPr="00076D1C" w:rsidRDefault="0072565D" w:rsidP="00595C0D">
      <w:pPr>
        <w:ind w:left="0"/>
        <w:contextualSpacing/>
        <w:rPr>
          <w:rFonts w:ascii="Times New Roman" w:hAnsi="Times New Roman" w:cs="Times New Roman"/>
          <w:szCs w:val="24"/>
        </w:rPr>
      </w:pPr>
    </w:p>
    <w:p w14:paraId="2F220E08" w14:textId="3E9A67A4" w:rsidR="0072565D" w:rsidRPr="00076D1C" w:rsidRDefault="00EC3033" w:rsidP="00D964CB">
      <w:pPr>
        <w:ind w:left="0" w:firstLine="0"/>
        <w:jc w:val="center"/>
        <w:rPr>
          <w:rFonts w:ascii="Times New Roman" w:hAnsi="Times New Roman" w:cs="Times New Roman"/>
          <w:b/>
          <w:bCs/>
          <w:szCs w:val="24"/>
        </w:rPr>
      </w:pPr>
      <w:r w:rsidRPr="00076D1C">
        <w:rPr>
          <w:rFonts w:ascii="Times New Roman" w:hAnsi="Times New Roman" w:cs="Times New Roman"/>
          <w:b/>
          <w:bCs/>
          <w:szCs w:val="24"/>
        </w:rPr>
        <w:t>References</w:t>
      </w:r>
    </w:p>
    <w:p w14:paraId="08930919" w14:textId="77777777" w:rsidR="00595C0D" w:rsidRPr="00076D1C" w:rsidRDefault="00595C0D" w:rsidP="00595C0D">
      <w:pPr>
        <w:ind w:left="720" w:hanging="720"/>
        <w:rPr>
          <w:rFonts w:ascii="Times New Roman" w:hAnsi="Times New Roman" w:cs="Times New Roman"/>
          <w:color w:val="222222"/>
          <w:szCs w:val="24"/>
          <w:shd w:val="clear" w:color="auto" w:fill="FFFFFF"/>
        </w:rPr>
      </w:pPr>
      <w:r w:rsidRPr="00076D1C">
        <w:rPr>
          <w:rFonts w:ascii="Times New Roman" w:hAnsi="Times New Roman" w:cs="Times New Roman"/>
          <w:color w:val="222222"/>
          <w:szCs w:val="24"/>
          <w:shd w:val="clear" w:color="auto" w:fill="FFFFFF"/>
        </w:rPr>
        <w:t>DuRocher, K. (2016). </w:t>
      </w:r>
      <w:r w:rsidRPr="00076D1C">
        <w:rPr>
          <w:rFonts w:ascii="Times New Roman" w:hAnsi="Times New Roman" w:cs="Times New Roman"/>
          <w:i/>
          <w:iCs/>
          <w:color w:val="222222"/>
          <w:szCs w:val="24"/>
          <w:shd w:val="clear" w:color="auto" w:fill="FFFFFF"/>
        </w:rPr>
        <w:t>Ida B. Wells: Social reformer and activist</w:t>
      </w:r>
      <w:r w:rsidRPr="00076D1C">
        <w:rPr>
          <w:rFonts w:ascii="Times New Roman" w:hAnsi="Times New Roman" w:cs="Times New Roman"/>
          <w:color w:val="222222"/>
          <w:szCs w:val="24"/>
          <w:shd w:val="clear" w:color="auto" w:fill="FFFFFF"/>
        </w:rPr>
        <w:t>. Routledge.</w:t>
      </w:r>
    </w:p>
    <w:p w14:paraId="0BD0B251" w14:textId="77777777" w:rsidR="00595C0D" w:rsidRPr="00076D1C" w:rsidRDefault="00595C0D" w:rsidP="00595C0D">
      <w:pPr>
        <w:ind w:left="720" w:hanging="720"/>
        <w:rPr>
          <w:rFonts w:ascii="Times New Roman" w:hAnsi="Times New Roman" w:cs="Times New Roman"/>
          <w:szCs w:val="24"/>
        </w:rPr>
      </w:pPr>
      <w:r w:rsidRPr="00076D1C">
        <w:rPr>
          <w:rFonts w:ascii="Times New Roman" w:hAnsi="Times New Roman" w:cs="Times New Roman"/>
          <w:color w:val="222222"/>
          <w:szCs w:val="24"/>
          <w:shd w:val="clear" w:color="auto" w:fill="FFFFFF"/>
        </w:rPr>
        <w:t>Jones, N. E. (2019). </w:t>
      </w:r>
      <w:r w:rsidRPr="00076D1C">
        <w:rPr>
          <w:rFonts w:ascii="Times New Roman" w:hAnsi="Times New Roman" w:cs="Times New Roman"/>
          <w:i/>
          <w:iCs/>
          <w:color w:val="222222"/>
          <w:szCs w:val="24"/>
          <w:shd w:val="clear" w:color="auto" w:fill="FFFFFF"/>
        </w:rPr>
        <w:t>Ida B. Wells-Barnett: Suffragette and Social Activist</w:t>
      </w:r>
      <w:r w:rsidRPr="00076D1C">
        <w:rPr>
          <w:rFonts w:ascii="Times New Roman" w:hAnsi="Times New Roman" w:cs="Times New Roman"/>
          <w:color w:val="222222"/>
          <w:szCs w:val="24"/>
          <w:shd w:val="clear" w:color="auto" w:fill="FFFFFF"/>
        </w:rPr>
        <w:t>. Cavendish Square Publishing, LLC.</w:t>
      </w:r>
    </w:p>
    <w:p w14:paraId="605583AC" w14:textId="77777777" w:rsidR="00595C0D" w:rsidRPr="00076D1C" w:rsidRDefault="00595C0D" w:rsidP="00595C0D">
      <w:pPr>
        <w:ind w:left="720" w:hanging="720"/>
        <w:rPr>
          <w:rFonts w:ascii="Times New Roman" w:hAnsi="Times New Roman" w:cs="Times New Roman"/>
          <w:color w:val="222222"/>
          <w:szCs w:val="24"/>
          <w:shd w:val="clear" w:color="auto" w:fill="FFFFFF"/>
        </w:rPr>
      </w:pPr>
      <w:r w:rsidRPr="00076D1C">
        <w:rPr>
          <w:rFonts w:ascii="Times New Roman" w:hAnsi="Times New Roman" w:cs="Times New Roman"/>
          <w:color w:val="222222"/>
          <w:szCs w:val="24"/>
          <w:shd w:val="clear" w:color="auto" w:fill="FFFFFF"/>
        </w:rPr>
        <w:t>Scott, J. (2019). The Historiography of Ida B. Wells.</w:t>
      </w:r>
    </w:p>
    <w:p w14:paraId="4BA94ACE" w14:textId="77777777" w:rsidR="00595C0D" w:rsidRPr="00076D1C" w:rsidRDefault="00595C0D" w:rsidP="00595C0D">
      <w:pPr>
        <w:ind w:left="720" w:hanging="720"/>
        <w:rPr>
          <w:rFonts w:ascii="Times New Roman" w:hAnsi="Times New Roman" w:cs="Times New Roman"/>
          <w:szCs w:val="24"/>
        </w:rPr>
      </w:pPr>
      <w:r w:rsidRPr="00076D1C">
        <w:rPr>
          <w:rFonts w:ascii="Times New Roman" w:hAnsi="Times New Roman" w:cs="Times New Roman"/>
          <w:color w:val="222222"/>
          <w:szCs w:val="24"/>
          <w:shd w:val="clear" w:color="auto" w:fill="FFFFFF"/>
        </w:rPr>
        <w:t>Silkey, S. L. (2018). Ida B. Wells: Social Reformer and Activist.</w:t>
      </w:r>
    </w:p>
    <w:p w14:paraId="38A79B33" w14:textId="77777777" w:rsidR="00595C0D" w:rsidRPr="00076D1C" w:rsidRDefault="00595C0D" w:rsidP="00595C0D">
      <w:pPr>
        <w:ind w:left="720" w:hanging="720"/>
        <w:rPr>
          <w:rFonts w:ascii="Times New Roman" w:hAnsi="Times New Roman" w:cs="Times New Roman"/>
          <w:color w:val="222222"/>
          <w:szCs w:val="24"/>
          <w:shd w:val="clear" w:color="auto" w:fill="FFFFFF"/>
        </w:rPr>
      </w:pPr>
      <w:r w:rsidRPr="00076D1C">
        <w:rPr>
          <w:rFonts w:ascii="Times New Roman" w:hAnsi="Times New Roman" w:cs="Times New Roman"/>
          <w:color w:val="222222"/>
          <w:szCs w:val="24"/>
          <w:shd w:val="clear" w:color="auto" w:fill="FFFFFF"/>
        </w:rPr>
        <w:t>Wells, I. B. (2020). </w:t>
      </w:r>
      <w:r w:rsidRPr="00076D1C">
        <w:rPr>
          <w:rFonts w:ascii="Times New Roman" w:hAnsi="Times New Roman" w:cs="Times New Roman"/>
          <w:i/>
          <w:iCs/>
          <w:color w:val="222222"/>
          <w:szCs w:val="24"/>
          <w:shd w:val="clear" w:color="auto" w:fill="FFFFFF"/>
        </w:rPr>
        <w:t>Crusade for Justice</w:t>
      </w:r>
      <w:r w:rsidRPr="00076D1C">
        <w:rPr>
          <w:rFonts w:ascii="Times New Roman" w:hAnsi="Times New Roman" w:cs="Times New Roman"/>
          <w:color w:val="222222"/>
          <w:szCs w:val="24"/>
          <w:shd w:val="clear" w:color="auto" w:fill="FFFFFF"/>
        </w:rPr>
        <w:t>. University of Chicago Press.</w:t>
      </w:r>
    </w:p>
    <w:p w14:paraId="10F9CF9E" w14:textId="77777777" w:rsidR="00595C0D" w:rsidRPr="00076D1C" w:rsidRDefault="00595C0D" w:rsidP="00595C0D">
      <w:pPr>
        <w:ind w:left="720" w:hanging="720"/>
        <w:rPr>
          <w:rFonts w:ascii="Times New Roman" w:hAnsi="Times New Roman" w:cs="Times New Roman"/>
          <w:color w:val="222222"/>
          <w:szCs w:val="24"/>
          <w:shd w:val="clear" w:color="auto" w:fill="FFFFFF"/>
        </w:rPr>
      </w:pPr>
      <w:r w:rsidRPr="00076D1C">
        <w:rPr>
          <w:rFonts w:ascii="Times New Roman" w:hAnsi="Times New Roman" w:cs="Times New Roman"/>
          <w:color w:val="222222"/>
          <w:szCs w:val="24"/>
          <w:shd w:val="clear" w:color="auto" w:fill="FFFFFF"/>
        </w:rPr>
        <w:t>Wells-Barnett, I. B. (2018). The Red Record: Tabulated Statistics and Alleged Causes of Lynching in the United States. 1895.</w:t>
      </w:r>
    </w:p>
    <w:p w14:paraId="3448115B" w14:textId="77777777" w:rsidR="00076D1C" w:rsidRPr="00076D1C" w:rsidRDefault="00076D1C" w:rsidP="00076D1C">
      <w:pPr>
        <w:spacing w:line="360" w:lineRule="auto"/>
        <w:ind w:left="0" w:firstLine="0"/>
        <w:jc w:val="center"/>
        <w:rPr>
          <w:rFonts w:ascii="Times New Roman" w:hAnsi="Times New Roman" w:cs="Times New Roman"/>
          <w:b/>
          <w:szCs w:val="24"/>
          <w:shd w:val="clear" w:color="auto" w:fill="FFFFFF"/>
        </w:rPr>
      </w:pPr>
    </w:p>
    <w:p w14:paraId="4BCE9751" w14:textId="77777777" w:rsidR="00076D1C" w:rsidRPr="00076D1C" w:rsidRDefault="00076D1C" w:rsidP="00076D1C">
      <w:pPr>
        <w:spacing w:line="360" w:lineRule="auto"/>
        <w:ind w:left="0" w:firstLine="0"/>
        <w:jc w:val="center"/>
        <w:rPr>
          <w:rFonts w:ascii="Times New Roman" w:hAnsi="Times New Roman" w:cs="Times New Roman"/>
          <w:b/>
          <w:szCs w:val="24"/>
          <w:shd w:val="clear" w:color="auto" w:fill="FFFFFF"/>
        </w:rPr>
      </w:pPr>
    </w:p>
    <w:p w14:paraId="4F8FCE4C" w14:textId="77777777" w:rsidR="00076D1C" w:rsidRPr="00076D1C" w:rsidRDefault="00076D1C" w:rsidP="00076D1C">
      <w:pPr>
        <w:spacing w:line="360" w:lineRule="auto"/>
        <w:ind w:left="0" w:firstLine="0"/>
        <w:jc w:val="center"/>
        <w:rPr>
          <w:rFonts w:ascii="Times New Roman" w:hAnsi="Times New Roman" w:cs="Times New Roman"/>
          <w:b/>
          <w:szCs w:val="24"/>
          <w:shd w:val="clear" w:color="auto" w:fill="FFFFFF"/>
        </w:rPr>
      </w:pPr>
    </w:p>
    <w:p w14:paraId="440A09A2" w14:textId="77777777" w:rsidR="00076D1C" w:rsidRPr="00076D1C" w:rsidRDefault="00076D1C" w:rsidP="00076D1C">
      <w:pPr>
        <w:spacing w:line="360" w:lineRule="auto"/>
        <w:ind w:left="0" w:firstLine="0"/>
        <w:jc w:val="center"/>
        <w:rPr>
          <w:rFonts w:ascii="Times New Roman" w:hAnsi="Times New Roman" w:cs="Times New Roman"/>
          <w:b/>
          <w:szCs w:val="24"/>
          <w:shd w:val="clear" w:color="auto" w:fill="FFFFFF"/>
        </w:rPr>
      </w:pPr>
      <w:r w:rsidRPr="00076D1C">
        <w:rPr>
          <w:rFonts w:ascii="Times New Roman" w:hAnsi="Times New Roman" w:cs="Times New Roman"/>
          <w:b/>
          <w:szCs w:val="24"/>
          <w:shd w:val="clear" w:color="auto" w:fill="FFFFFF"/>
        </w:rPr>
        <w:lastRenderedPageBreak/>
        <w:t>Race Riots</w:t>
      </w:r>
    </w:p>
    <w:p w14:paraId="50205C8C" w14:textId="77777777" w:rsidR="00076D1C" w:rsidRPr="00076D1C" w:rsidRDefault="00076D1C" w:rsidP="00076D1C">
      <w:pPr>
        <w:spacing w:line="360" w:lineRule="auto"/>
        <w:ind w:left="0"/>
        <w:rPr>
          <w:rFonts w:ascii="Times New Roman" w:hAnsi="Times New Roman" w:cs="Times New Roman"/>
          <w:szCs w:val="24"/>
          <w:shd w:val="clear" w:color="auto" w:fill="FFFFFF"/>
        </w:rPr>
      </w:pPr>
      <w:r w:rsidRPr="00076D1C">
        <w:rPr>
          <w:rFonts w:ascii="Times New Roman" w:hAnsi="Times New Roman" w:cs="Times New Roman"/>
          <w:szCs w:val="24"/>
          <w:shd w:val="clear" w:color="auto" w:fill="FFFFFF"/>
        </w:rPr>
        <w:t>One of the world’s extreme race riots was witnessed in the early 20</w:t>
      </w:r>
      <w:r w:rsidRPr="00076D1C">
        <w:rPr>
          <w:rFonts w:ascii="Times New Roman" w:hAnsi="Times New Roman" w:cs="Times New Roman"/>
          <w:szCs w:val="24"/>
          <w:shd w:val="clear" w:color="auto" w:fill="FFFFFF"/>
          <w:vertAlign w:val="superscript"/>
        </w:rPr>
        <w:t>th</w:t>
      </w:r>
      <w:r w:rsidRPr="00076D1C">
        <w:rPr>
          <w:rFonts w:ascii="Times New Roman" w:hAnsi="Times New Roman" w:cs="Times New Roman"/>
          <w:szCs w:val="24"/>
          <w:shd w:val="clear" w:color="auto" w:fill="FFFFFF"/>
        </w:rPr>
        <w:t xml:space="preserve"> century period. Black Americans, Latinos, Native Americans, Asians, and immigrants were the primary targets, as they were denied their legitimate rights, murdered, and forced to migrate. The migration happened in massive numbers, especially from the South to the Northeast, Midwest, and West. In most cases, the race riots were waged against African Americans. The political and legal rights won by African Americans during Reconstruction were taken away, sadly, suppressing their voting rights, property ownership, economic advancement, education, journalistic freedom, religious freedom, and worker's rights. The goal behind the racial massacres was to ensure that the whites continued to maintain white supremacy by force. In this essay, I will write about what happened in the early 20</w:t>
      </w:r>
      <w:r w:rsidRPr="00076D1C">
        <w:rPr>
          <w:rFonts w:ascii="Times New Roman" w:hAnsi="Times New Roman" w:cs="Times New Roman"/>
          <w:szCs w:val="24"/>
          <w:shd w:val="clear" w:color="auto" w:fill="FFFFFF"/>
          <w:vertAlign w:val="superscript"/>
        </w:rPr>
        <w:t>th</w:t>
      </w:r>
      <w:r w:rsidRPr="00076D1C">
        <w:rPr>
          <w:rFonts w:ascii="Times New Roman" w:hAnsi="Times New Roman" w:cs="Times New Roman"/>
          <w:szCs w:val="24"/>
          <w:shd w:val="clear" w:color="auto" w:fill="FFFFFF"/>
        </w:rPr>
        <w:t xml:space="preserve"> century as recorded in The Green Book and History of racial massacres together with my insights.</w:t>
      </w:r>
    </w:p>
    <w:p w14:paraId="048B58C1" w14:textId="77777777" w:rsidR="00076D1C" w:rsidRPr="00076D1C" w:rsidRDefault="00076D1C" w:rsidP="00076D1C">
      <w:pPr>
        <w:spacing w:line="360" w:lineRule="auto"/>
        <w:ind w:left="0"/>
        <w:rPr>
          <w:rFonts w:ascii="Times New Roman" w:hAnsi="Times New Roman" w:cs="Times New Roman"/>
          <w:szCs w:val="24"/>
          <w:shd w:val="clear" w:color="auto" w:fill="FFFFFF"/>
        </w:rPr>
      </w:pPr>
      <w:r w:rsidRPr="00076D1C">
        <w:rPr>
          <w:rFonts w:ascii="Times New Roman" w:hAnsi="Times New Roman" w:cs="Times New Roman"/>
          <w:szCs w:val="24"/>
          <w:shd w:val="clear" w:color="auto" w:fill="FFFFFF"/>
        </w:rPr>
        <w:t>The article “History of Racial Massacres”, (2015) records the most deadly racial riots that happened in the United States of America. The early 20</w:t>
      </w:r>
      <w:r w:rsidRPr="00076D1C">
        <w:rPr>
          <w:rFonts w:ascii="Times New Roman" w:hAnsi="Times New Roman" w:cs="Times New Roman"/>
          <w:szCs w:val="24"/>
          <w:shd w:val="clear" w:color="auto" w:fill="FFFFFF"/>
          <w:vertAlign w:val="superscript"/>
        </w:rPr>
        <w:t>th</w:t>
      </w:r>
      <w:r w:rsidRPr="00076D1C">
        <w:rPr>
          <w:rFonts w:ascii="Times New Roman" w:hAnsi="Times New Roman" w:cs="Times New Roman"/>
          <w:szCs w:val="24"/>
          <w:shd w:val="clear" w:color="auto" w:fill="FFFFFF"/>
        </w:rPr>
        <w:t xml:space="preserve"> century massacres were many, and they led to a huge loss of lives, property, and economic activities. The first scenario happened on August 14, 1908 and was recorded as the “The Springfield Massacre” during this indiscriminate killing, a total of six blacks were killed. An estimate of 200 Black people was also driven out of the city of Springfield as a result of the riot.  </w:t>
      </w:r>
    </w:p>
    <w:p w14:paraId="70D89B2F" w14:textId="77777777" w:rsidR="00076D1C" w:rsidRPr="00076D1C" w:rsidRDefault="00076D1C" w:rsidP="00076D1C">
      <w:pPr>
        <w:spacing w:line="360" w:lineRule="auto"/>
        <w:ind w:left="0" w:firstLine="0"/>
        <w:jc w:val="both"/>
        <w:rPr>
          <w:rFonts w:ascii="Times New Roman" w:hAnsi="Times New Roman" w:cs="Times New Roman"/>
          <w:szCs w:val="24"/>
          <w:shd w:val="clear" w:color="auto" w:fill="FFFFFF"/>
        </w:rPr>
      </w:pPr>
      <w:r w:rsidRPr="00076D1C">
        <w:rPr>
          <w:rFonts w:ascii="Times New Roman" w:hAnsi="Times New Roman" w:cs="Times New Roman"/>
          <w:szCs w:val="24"/>
          <w:shd w:val="clear" w:color="auto" w:fill="FFFFFF"/>
        </w:rPr>
        <w:t>Another mass murder happened on January 28, 1918, ravaging the lives of 38 people and 500 injured. The massacre is called the Porvenir Massacre and was undertaken by Texas Rangers. The Rangers "went door-to-door, ordering the community's inhabitants out of their homes," and marched unarmed men and boys to where they were executed. The remaining 140 residents fled Porvenir, and the U.S. Army burned the village. On September 1919, the 30</w:t>
      </w:r>
      <w:r w:rsidRPr="00076D1C">
        <w:rPr>
          <w:rFonts w:ascii="Times New Roman" w:hAnsi="Times New Roman" w:cs="Times New Roman"/>
          <w:szCs w:val="24"/>
          <w:shd w:val="clear" w:color="auto" w:fill="FFFFFF"/>
          <w:vertAlign w:val="superscript"/>
        </w:rPr>
        <w:t>th</w:t>
      </w:r>
      <w:r w:rsidRPr="00076D1C">
        <w:rPr>
          <w:rFonts w:ascii="Times New Roman" w:hAnsi="Times New Roman" w:cs="Times New Roman"/>
          <w:szCs w:val="24"/>
          <w:shd w:val="clear" w:color="auto" w:fill="FFFFFF"/>
        </w:rPr>
        <w:t>, Chicago's Red Summer race riot also happened, killing 800 African Americans.</w:t>
      </w:r>
    </w:p>
    <w:p w14:paraId="673B0777" w14:textId="77777777"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t>For nearly three decades, "Negro Motorist Green Book" served as a tour guide, advising African Americans on safe places to dine and sleep while travelling through racist parts of the United States (Archer, 2020). "Carry your Green Book with you-you never know when you'll need it," the book's motto said.</w:t>
      </w:r>
    </w:p>
    <w:p w14:paraId="5E9A5BB6" w14:textId="77777777" w:rsidR="00076D1C" w:rsidRPr="00076D1C" w:rsidRDefault="00076D1C" w:rsidP="00076D1C">
      <w:pPr>
        <w:pStyle w:val="NormalWeb"/>
        <w:shd w:val="clear" w:color="auto" w:fill="FFFFFF"/>
        <w:spacing w:line="360" w:lineRule="auto"/>
        <w:ind w:firstLine="720"/>
        <w:jc w:val="both"/>
        <w:rPr>
          <w:spacing w:val="12"/>
          <w:shd w:val="clear" w:color="auto" w:fill="FFFFFF"/>
        </w:rPr>
      </w:pPr>
      <w:r w:rsidRPr="00076D1C">
        <w:rPr>
          <w:spacing w:val="12"/>
          <w:shd w:val="clear" w:color="auto" w:fill="FFFFFF"/>
        </w:rPr>
        <w:t xml:space="preserve">Green, the author, says in the book that as an African-American in the twentieth century, he had become tired of the injustices that blacks faced anytime they travelled </w:t>
      </w:r>
      <w:r w:rsidRPr="00076D1C">
        <w:rPr>
          <w:spacing w:val="12"/>
          <w:shd w:val="clear" w:color="auto" w:fill="FFFFFF"/>
        </w:rPr>
        <w:lastRenderedPageBreak/>
        <w:t>and visited new towns. The "Whites Only" initiative pushed this because black tourists frequently couldn't find safe places to eat and sleep like their white counterparts. The Green Book identified hotels and lodging facilities indiscriminately by state and city, with the vast majority in big cities.</w:t>
      </w:r>
    </w:p>
    <w:p w14:paraId="62BD3C24" w14:textId="77777777" w:rsidR="00076D1C" w:rsidRPr="00076D1C" w:rsidRDefault="00076D1C" w:rsidP="00076D1C">
      <w:pPr>
        <w:pStyle w:val="NormalWeb"/>
        <w:shd w:val="clear" w:color="auto" w:fill="FFFFFF"/>
        <w:spacing w:line="360" w:lineRule="auto"/>
        <w:ind w:firstLine="720"/>
        <w:jc w:val="both"/>
        <w:rPr>
          <w:shd w:val="clear" w:color="auto" w:fill="FFFFFF"/>
        </w:rPr>
      </w:pPr>
      <w:r w:rsidRPr="00076D1C">
        <w:rPr>
          <w:spacing w:val="12"/>
          <w:shd w:val="clear" w:color="auto" w:fill="FFFFFF"/>
        </w:rPr>
        <w:t xml:space="preserve">In conclusion, the two resources contain rich information about the early race riots and massacres that shaped today's American society. The </w:t>
      </w:r>
      <w:r w:rsidRPr="00076D1C">
        <w:rPr>
          <w:shd w:val="clear" w:color="auto" w:fill="FFFFFF"/>
        </w:rPr>
        <w:t xml:space="preserve">History of Racial Massacres contains truthful information about when, why, and how the major early massacres took place. However, The Green Book by Green shows how the early massive murder and riots occurred and offers a solution to the most affected black community. As a travel guide, it helped blacks avoid unwarranted discrimination from the whites race, especially in hotel services. </w:t>
      </w:r>
    </w:p>
    <w:p w14:paraId="10B927EB" w14:textId="77777777" w:rsidR="00076D1C" w:rsidRPr="00076D1C" w:rsidRDefault="00076D1C" w:rsidP="00076D1C">
      <w:pPr>
        <w:pStyle w:val="NormalWeb"/>
        <w:shd w:val="clear" w:color="auto" w:fill="FFFFFF"/>
        <w:spacing w:line="360" w:lineRule="auto"/>
        <w:jc w:val="center"/>
        <w:rPr>
          <w:b/>
          <w:shd w:val="clear" w:color="auto" w:fill="FFFFFF"/>
        </w:rPr>
      </w:pPr>
      <w:r w:rsidRPr="00076D1C">
        <w:rPr>
          <w:b/>
          <w:shd w:val="clear" w:color="auto" w:fill="FFFFFF"/>
        </w:rPr>
        <w:t>References</w:t>
      </w:r>
    </w:p>
    <w:p w14:paraId="2A3D18FF" w14:textId="77777777" w:rsidR="00076D1C" w:rsidRPr="00076D1C" w:rsidRDefault="00076D1C" w:rsidP="00076D1C">
      <w:pPr>
        <w:pStyle w:val="NormalWeb"/>
        <w:shd w:val="clear" w:color="auto" w:fill="FFFFFF"/>
        <w:spacing w:line="360" w:lineRule="auto"/>
        <w:ind w:left="720" w:hanging="720"/>
        <w:jc w:val="both"/>
        <w:rPr>
          <w:shd w:val="clear" w:color="auto" w:fill="FFFFFF"/>
        </w:rPr>
      </w:pPr>
      <w:r w:rsidRPr="00076D1C">
        <w:rPr>
          <w:shd w:val="clear" w:color="auto" w:fill="FFFFFF"/>
        </w:rPr>
        <w:t>Archer, D. N. (2020). " White Men's Roads through Black Men's Homes": Advancing Racial Equity through Highway Reconstruction. </w:t>
      </w:r>
      <w:r w:rsidRPr="00076D1C">
        <w:rPr>
          <w:i/>
          <w:iCs/>
          <w:shd w:val="clear" w:color="auto" w:fill="FFFFFF"/>
        </w:rPr>
        <w:t>Vand. L. Rev.</w:t>
      </w:r>
      <w:r w:rsidRPr="00076D1C">
        <w:rPr>
          <w:shd w:val="clear" w:color="auto" w:fill="FFFFFF"/>
        </w:rPr>
        <w:t>, </w:t>
      </w:r>
      <w:r w:rsidRPr="00076D1C">
        <w:rPr>
          <w:i/>
          <w:iCs/>
          <w:shd w:val="clear" w:color="auto" w:fill="FFFFFF"/>
        </w:rPr>
        <w:t>73</w:t>
      </w:r>
      <w:r w:rsidRPr="00076D1C">
        <w:rPr>
          <w:shd w:val="clear" w:color="auto" w:fill="FFFFFF"/>
        </w:rPr>
        <w:t xml:space="preserve">, 1259. </w:t>
      </w:r>
    </w:p>
    <w:p w14:paraId="04F4B213" w14:textId="77777777" w:rsidR="00076D1C" w:rsidRPr="00076D1C" w:rsidRDefault="00076D1C" w:rsidP="00076D1C">
      <w:pPr>
        <w:pStyle w:val="NormalWeb"/>
        <w:shd w:val="clear" w:color="auto" w:fill="FFFFFF"/>
        <w:spacing w:line="360" w:lineRule="auto"/>
        <w:ind w:left="720" w:hanging="720"/>
        <w:jc w:val="both"/>
        <w:rPr>
          <w:shd w:val="clear" w:color="auto" w:fill="FFFFFF"/>
        </w:rPr>
      </w:pPr>
      <w:r w:rsidRPr="00076D1C">
        <w:rPr>
          <w:shd w:val="clear" w:color="auto" w:fill="FFFFFF"/>
        </w:rPr>
        <w:t xml:space="preserve">Zenn Education Project. (2015), Massacre in US History. A List of Countless America Massacres. </w:t>
      </w:r>
      <w:hyperlink r:id="rId6" w:history="1">
        <w:r w:rsidRPr="00076D1C">
          <w:rPr>
            <w:rStyle w:val="Hyperlink"/>
            <w:shd w:val="clear" w:color="auto" w:fill="FFFFFF"/>
          </w:rPr>
          <w:t>https://www.zinnedproject.org/collection/massacres-us/</w:t>
        </w:r>
      </w:hyperlink>
    </w:p>
    <w:p w14:paraId="273984F9" w14:textId="77777777" w:rsidR="00076D1C" w:rsidRPr="00076D1C" w:rsidRDefault="00076D1C" w:rsidP="00076D1C">
      <w:pPr>
        <w:pStyle w:val="NormalWeb"/>
        <w:shd w:val="clear" w:color="auto" w:fill="FFFFFF"/>
        <w:spacing w:line="360" w:lineRule="auto"/>
        <w:jc w:val="both"/>
        <w:rPr>
          <w:shd w:val="clear" w:color="auto" w:fill="FFFFFF"/>
        </w:rPr>
      </w:pPr>
    </w:p>
    <w:p w14:paraId="64AF00EC" w14:textId="77777777" w:rsidR="00076D1C" w:rsidRPr="00076D1C" w:rsidRDefault="00076D1C" w:rsidP="00076D1C">
      <w:pPr>
        <w:pStyle w:val="NormalWeb"/>
        <w:shd w:val="clear" w:color="auto" w:fill="FFFFFF"/>
        <w:spacing w:line="360" w:lineRule="auto"/>
        <w:jc w:val="center"/>
        <w:rPr>
          <w:b/>
          <w:shd w:val="clear" w:color="auto" w:fill="FFFFFF"/>
        </w:rPr>
      </w:pPr>
      <w:r w:rsidRPr="00076D1C">
        <w:rPr>
          <w:b/>
          <w:shd w:val="clear" w:color="auto" w:fill="FFFFFF"/>
        </w:rPr>
        <w:t>Reflection Essay</w:t>
      </w:r>
    </w:p>
    <w:p w14:paraId="28C34DFB" w14:textId="77777777"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t>The above research on race riots is instrumental in understanding how early massacres happened. It has given me a feeling of how life was in the early 20</w:t>
      </w:r>
      <w:r w:rsidRPr="00076D1C">
        <w:rPr>
          <w:shd w:val="clear" w:color="auto" w:fill="FFFFFF"/>
          <w:vertAlign w:val="superscript"/>
        </w:rPr>
        <w:t>th</w:t>
      </w:r>
      <w:r w:rsidRPr="00076D1C">
        <w:rPr>
          <w:shd w:val="clear" w:color="auto" w:fill="FFFFFF"/>
        </w:rPr>
        <w:t xml:space="preserve"> century and a new reflection of the way the fight against race has claimed the lives of many innocent black Americans. The massacre scenarios have heavily taken a toll on the black Americans who were the target for destruction in most cases (Oliver, 2006). However, I am overwhelmed by the fighting spirit that the minorities had to claim race justice and live at liberty. Their fighting spirit is a reflection of the great miles of freedom the blacks claim today and that the current generation takes for granted. This assay will focus on how the early 20</w:t>
      </w:r>
      <w:r w:rsidRPr="00076D1C">
        <w:rPr>
          <w:shd w:val="clear" w:color="auto" w:fill="FFFFFF"/>
          <w:vertAlign w:val="superscript"/>
        </w:rPr>
        <w:t>th</w:t>
      </w:r>
      <w:r w:rsidRPr="00076D1C">
        <w:rPr>
          <w:shd w:val="clear" w:color="auto" w:fill="FFFFFF"/>
        </w:rPr>
        <w:t>-century race riots played an integral role in reducing race discrimination in the United States.</w:t>
      </w:r>
    </w:p>
    <w:p w14:paraId="67934D67" w14:textId="77777777"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lastRenderedPageBreak/>
        <w:t>I have realized that even with all the history books I had read and all the documentaries I had seen, I had no idea what it had been like to live in America during the Jim Crow era. By reading these two essential resources of the American race riot history, I heard history come to real life. It is about people living in segregation talking about segregation. We are the beneficiaries of the equality fights they fought, hoping to win the fight shortly, but some perished before seeing the freedom.</w:t>
      </w:r>
    </w:p>
    <w:p w14:paraId="1F40811F" w14:textId="6A8294E8"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t xml:space="preserve">The whites were more superior and powerful to make the non-white communities surrender to their unfair ideologies. Yet, they did not accept defeat to show important equal treatment matters even for the oppressed to fight at all costs. The Chicago's Red Summer race riot is a good example of how it happened for almost a weak, and the blacks did not see a reason to surrender apart from claiming their suppressed rights. The 800 people how perished explains how dedicated the less fortunate were. </w:t>
      </w:r>
    </w:p>
    <w:p w14:paraId="08A653CA" w14:textId="6902760B"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t xml:space="preserve">The Green Book guide for blacks is a true reflection of how small actions of avoiding racism made a big difference in the journey of freedom. It is recorded that the book listed all the safe places that black travelers could seek for services without trouble. The author periodically added new black destination and this could mean soliciting for safe places in the key metropolises even if it made requesting for rent space in homesteads of black-friendly owners. This was a huge milestone towards keeping the blacks from the white’s supremacy. Also, the realization that the green book was not the only </w:t>
      </w:r>
      <w:r w:rsidRPr="00076D1C">
        <w:rPr>
          <w:spacing w:val="12"/>
          <w:shd w:val="clear" w:color="auto" w:fill="FFFFFF"/>
        </w:rPr>
        <w:t>handbook for black traveler another publication called “Travelguide” was marketed which advocated for vacation and recreation without humiliation (</w:t>
      </w:r>
      <w:r w:rsidRPr="00076D1C">
        <w:rPr>
          <w:shd w:val="clear" w:color="auto" w:fill="FFFFFF"/>
        </w:rPr>
        <w:t>Velez, 2017</w:t>
      </w:r>
      <w:r w:rsidRPr="00076D1C">
        <w:rPr>
          <w:spacing w:val="12"/>
          <w:shd w:val="clear" w:color="auto" w:fill="FFFFFF"/>
        </w:rPr>
        <w:t>).</w:t>
      </w:r>
    </w:p>
    <w:p w14:paraId="6FE91178" w14:textId="77777777" w:rsidR="00076D1C" w:rsidRPr="00076D1C" w:rsidRDefault="00076D1C" w:rsidP="00076D1C">
      <w:pPr>
        <w:pStyle w:val="NormalWeb"/>
        <w:shd w:val="clear" w:color="auto" w:fill="FFFFFF"/>
        <w:spacing w:line="360" w:lineRule="auto"/>
        <w:ind w:firstLine="720"/>
        <w:jc w:val="both"/>
        <w:rPr>
          <w:shd w:val="clear" w:color="auto" w:fill="FFFFFF"/>
        </w:rPr>
      </w:pPr>
      <w:r w:rsidRPr="00076D1C">
        <w:rPr>
          <w:shd w:val="clear" w:color="auto" w:fill="FFFFFF"/>
        </w:rPr>
        <w:t>In conclusion, this reflective essay shows how rough the journey towards racial freedom developed in the early 1990s. It was due to the dedication of non-whites that the racial gap in America has gradually decreased. There was no settling for anything less and this was their driving force that has given us freedom that we could never have gained if the gave up in the fight. Therefore, I think every American as a role to play in enhancing equality especially in race so as to avoid the shedding of more blood for the innocent.</w:t>
      </w:r>
    </w:p>
    <w:p w14:paraId="2CB891C1" w14:textId="77777777" w:rsidR="00076D1C" w:rsidRPr="00076D1C" w:rsidRDefault="00076D1C" w:rsidP="00076D1C">
      <w:pPr>
        <w:pStyle w:val="NormalWeb"/>
        <w:shd w:val="clear" w:color="auto" w:fill="FFFFFF"/>
        <w:spacing w:line="360" w:lineRule="auto"/>
        <w:jc w:val="center"/>
        <w:rPr>
          <w:b/>
          <w:shd w:val="clear" w:color="auto" w:fill="FFFFFF"/>
        </w:rPr>
      </w:pPr>
      <w:r w:rsidRPr="00076D1C">
        <w:rPr>
          <w:b/>
          <w:shd w:val="clear" w:color="auto" w:fill="FFFFFF"/>
        </w:rPr>
        <w:t>References</w:t>
      </w:r>
    </w:p>
    <w:p w14:paraId="3FBC53B5" w14:textId="77777777" w:rsidR="00076D1C" w:rsidRPr="00076D1C" w:rsidRDefault="00076D1C" w:rsidP="00076D1C">
      <w:pPr>
        <w:pStyle w:val="NormalWeb"/>
        <w:shd w:val="clear" w:color="auto" w:fill="FFFFFF"/>
        <w:spacing w:line="360" w:lineRule="auto"/>
        <w:ind w:left="720" w:hanging="720"/>
        <w:jc w:val="both"/>
        <w:rPr>
          <w:shd w:val="clear" w:color="auto" w:fill="FFFFFF"/>
        </w:rPr>
      </w:pPr>
      <w:r w:rsidRPr="00076D1C">
        <w:rPr>
          <w:shd w:val="clear" w:color="auto" w:fill="FFFFFF"/>
        </w:rPr>
        <w:lastRenderedPageBreak/>
        <w:t>Oliver, K. (2006). </w:t>
      </w:r>
      <w:r w:rsidRPr="00076D1C">
        <w:rPr>
          <w:i/>
          <w:iCs/>
          <w:shd w:val="clear" w:color="auto" w:fill="FFFFFF"/>
        </w:rPr>
        <w:t>The My Lai massacre in American history and memory</w:t>
      </w:r>
      <w:r w:rsidRPr="00076D1C">
        <w:rPr>
          <w:shd w:val="clear" w:color="auto" w:fill="FFFFFF"/>
        </w:rPr>
        <w:t>. Manchester University Press.</w:t>
      </w:r>
    </w:p>
    <w:p w14:paraId="36E4223E" w14:textId="77777777" w:rsidR="00076D1C" w:rsidRPr="00076D1C" w:rsidRDefault="00076D1C" w:rsidP="00076D1C">
      <w:pPr>
        <w:pStyle w:val="NormalWeb"/>
        <w:shd w:val="clear" w:color="auto" w:fill="FFFFFF"/>
        <w:spacing w:line="360" w:lineRule="auto"/>
        <w:ind w:left="720" w:hanging="720"/>
        <w:jc w:val="both"/>
        <w:rPr>
          <w:shd w:val="clear" w:color="auto" w:fill="FFFFFF"/>
        </w:rPr>
      </w:pPr>
      <w:r w:rsidRPr="00076D1C">
        <w:rPr>
          <w:shd w:val="clear" w:color="auto" w:fill="FFFFFF"/>
        </w:rPr>
        <w:t>Velez, L., &amp; Villa-Nicholas, M. (2017). Mapping race and racism in US library history literature, 1997–2015. </w:t>
      </w:r>
      <w:r w:rsidRPr="00076D1C">
        <w:rPr>
          <w:i/>
          <w:iCs/>
          <w:shd w:val="clear" w:color="auto" w:fill="FFFFFF"/>
        </w:rPr>
        <w:t>Library Trends</w:t>
      </w:r>
      <w:r w:rsidRPr="00076D1C">
        <w:rPr>
          <w:shd w:val="clear" w:color="auto" w:fill="FFFFFF"/>
        </w:rPr>
        <w:t>, </w:t>
      </w:r>
      <w:r w:rsidRPr="00076D1C">
        <w:rPr>
          <w:i/>
          <w:iCs/>
          <w:shd w:val="clear" w:color="auto" w:fill="FFFFFF"/>
        </w:rPr>
        <w:t>65</w:t>
      </w:r>
      <w:r w:rsidRPr="00076D1C">
        <w:rPr>
          <w:shd w:val="clear" w:color="auto" w:fill="FFFFFF"/>
        </w:rPr>
        <w:t>(4), 540-554.</w:t>
      </w:r>
    </w:p>
    <w:p w14:paraId="1B4A76FB" w14:textId="77777777" w:rsidR="00DD7947" w:rsidRPr="00076D1C" w:rsidRDefault="00DD7947" w:rsidP="00DD7947">
      <w:pPr>
        <w:ind w:left="0" w:firstLine="0"/>
        <w:rPr>
          <w:rFonts w:ascii="Times New Roman" w:hAnsi="Times New Roman" w:cs="Times New Roman"/>
          <w:szCs w:val="24"/>
        </w:rPr>
      </w:pPr>
    </w:p>
    <w:sectPr w:rsidR="00DD7947" w:rsidRPr="00076D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66D0F4" w14:textId="77777777" w:rsidR="0094733E" w:rsidRDefault="0094733E">
      <w:pPr>
        <w:spacing w:line="240" w:lineRule="auto"/>
      </w:pPr>
      <w:r>
        <w:separator/>
      </w:r>
    </w:p>
  </w:endnote>
  <w:endnote w:type="continuationSeparator" w:id="0">
    <w:p w14:paraId="66B424EB" w14:textId="77777777" w:rsidR="0094733E" w:rsidRDefault="00947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238D6" w14:textId="77777777" w:rsidR="0094733E" w:rsidRDefault="0094733E">
      <w:pPr>
        <w:spacing w:line="240" w:lineRule="auto"/>
      </w:pPr>
      <w:r>
        <w:separator/>
      </w:r>
    </w:p>
  </w:footnote>
  <w:footnote w:type="continuationSeparator" w:id="0">
    <w:p w14:paraId="51263474" w14:textId="77777777" w:rsidR="0094733E" w:rsidRDefault="009473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965040"/>
      <w:docPartObj>
        <w:docPartGallery w:val="Page Numbers (Top of Page)"/>
        <w:docPartUnique/>
      </w:docPartObj>
    </w:sdtPr>
    <w:sdtEndPr>
      <w:rPr>
        <w:noProof/>
      </w:rPr>
    </w:sdtEndPr>
    <w:sdtContent>
      <w:p w14:paraId="74DB8DA2" w14:textId="0A0331D2" w:rsidR="00DD7947" w:rsidRDefault="00EC3033">
        <w:pPr>
          <w:pStyle w:val="Header"/>
          <w:jc w:val="right"/>
        </w:pPr>
        <w:r>
          <w:fldChar w:fldCharType="begin"/>
        </w:r>
        <w:r>
          <w:instrText xml:space="preserve"> PAGE   \* MERGEFORMAT </w:instrText>
        </w:r>
        <w:r>
          <w:fldChar w:fldCharType="separate"/>
        </w:r>
        <w:r w:rsidR="00DB69B0">
          <w:rPr>
            <w:noProof/>
          </w:rPr>
          <w:t>2</w:t>
        </w:r>
        <w:r>
          <w:rPr>
            <w:noProof/>
          </w:rPr>
          <w:fldChar w:fldCharType="end"/>
        </w:r>
      </w:p>
    </w:sdtContent>
  </w:sdt>
  <w:p w14:paraId="46167CE9" w14:textId="77777777" w:rsidR="00DD7947" w:rsidRDefault="00DD79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947"/>
    <w:rsid w:val="00055002"/>
    <w:rsid w:val="00076D1C"/>
    <w:rsid w:val="00090A12"/>
    <w:rsid w:val="000B7E4E"/>
    <w:rsid w:val="000F2110"/>
    <w:rsid w:val="002109B6"/>
    <w:rsid w:val="002E4514"/>
    <w:rsid w:val="00365DAC"/>
    <w:rsid w:val="003F1435"/>
    <w:rsid w:val="0041187A"/>
    <w:rsid w:val="00416EE8"/>
    <w:rsid w:val="00456630"/>
    <w:rsid w:val="00486B49"/>
    <w:rsid w:val="004E2686"/>
    <w:rsid w:val="00595C0D"/>
    <w:rsid w:val="005B36CA"/>
    <w:rsid w:val="006C6953"/>
    <w:rsid w:val="007109B6"/>
    <w:rsid w:val="0072565D"/>
    <w:rsid w:val="007A55A4"/>
    <w:rsid w:val="00807279"/>
    <w:rsid w:val="0085762D"/>
    <w:rsid w:val="0094733E"/>
    <w:rsid w:val="00992E29"/>
    <w:rsid w:val="009E6529"/>
    <w:rsid w:val="00A22434"/>
    <w:rsid w:val="00A66AB6"/>
    <w:rsid w:val="00A874A3"/>
    <w:rsid w:val="00AD13EC"/>
    <w:rsid w:val="00AE0E43"/>
    <w:rsid w:val="00C1025A"/>
    <w:rsid w:val="00C86CE1"/>
    <w:rsid w:val="00D047CA"/>
    <w:rsid w:val="00D964CB"/>
    <w:rsid w:val="00D972A0"/>
    <w:rsid w:val="00DB0DEB"/>
    <w:rsid w:val="00DB69B0"/>
    <w:rsid w:val="00DB7BE9"/>
    <w:rsid w:val="00DD7947"/>
    <w:rsid w:val="00E2672E"/>
    <w:rsid w:val="00E311A6"/>
    <w:rsid w:val="00E734EA"/>
    <w:rsid w:val="00E77449"/>
    <w:rsid w:val="00EB3954"/>
    <w:rsid w:val="00EC3033"/>
    <w:rsid w:val="00ED7996"/>
    <w:rsid w:val="00EE682E"/>
    <w:rsid w:val="00FA3823"/>
    <w:rsid w:val="00FD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C852"/>
  <w15:chartTrackingRefBased/>
  <w15:docId w15:val="{A6666EF8-7066-40E1-8BB7-40A918AB6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1080"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43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947"/>
    <w:pPr>
      <w:tabs>
        <w:tab w:val="center" w:pos="4680"/>
        <w:tab w:val="right" w:pos="9360"/>
      </w:tabs>
      <w:spacing w:line="240" w:lineRule="auto"/>
    </w:pPr>
  </w:style>
  <w:style w:type="character" w:customStyle="1" w:styleId="HeaderChar">
    <w:name w:val="Header Char"/>
    <w:basedOn w:val="DefaultParagraphFont"/>
    <w:link w:val="Header"/>
    <w:uiPriority w:val="99"/>
    <w:rsid w:val="00DD7947"/>
    <w:rPr>
      <w:sz w:val="24"/>
    </w:rPr>
  </w:style>
  <w:style w:type="paragraph" w:styleId="Footer">
    <w:name w:val="footer"/>
    <w:basedOn w:val="Normal"/>
    <w:link w:val="FooterChar"/>
    <w:uiPriority w:val="99"/>
    <w:unhideWhenUsed/>
    <w:rsid w:val="00DD7947"/>
    <w:pPr>
      <w:tabs>
        <w:tab w:val="center" w:pos="4680"/>
        <w:tab w:val="right" w:pos="9360"/>
      </w:tabs>
      <w:spacing w:line="240" w:lineRule="auto"/>
    </w:pPr>
  </w:style>
  <w:style w:type="character" w:customStyle="1" w:styleId="FooterChar">
    <w:name w:val="Footer Char"/>
    <w:basedOn w:val="DefaultParagraphFont"/>
    <w:link w:val="Footer"/>
    <w:uiPriority w:val="99"/>
    <w:rsid w:val="00DD7947"/>
    <w:rPr>
      <w:sz w:val="24"/>
    </w:rPr>
  </w:style>
  <w:style w:type="paragraph" w:styleId="NormalWeb">
    <w:name w:val="Normal (Web)"/>
    <w:basedOn w:val="Normal"/>
    <w:uiPriority w:val="99"/>
    <w:semiHidden/>
    <w:unhideWhenUsed/>
    <w:rsid w:val="00076D1C"/>
    <w:pPr>
      <w:spacing w:before="100" w:beforeAutospacing="1" w:after="100" w:afterAutospacing="1" w:line="240" w:lineRule="auto"/>
      <w:ind w:left="0" w:firstLine="0"/>
    </w:pPr>
    <w:rPr>
      <w:rFonts w:ascii="Times New Roman" w:eastAsia="Times New Roman" w:hAnsi="Times New Roman" w:cs="Times New Roman"/>
      <w:szCs w:val="24"/>
    </w:rPr>
  </w:style>
  <w:style w:type="character" w:styleId="Hyperlink">
    <w:name w:val="Hyperlink"/>
    <w:basedOn w:val="DefaultParagraphFont"/>
    <w:uiPriority w:val="99"/>
    <w:unhideWhenUsed/>
    <w:rsid w:val="00076D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innedproject.org/collection/massacres-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2189</Words>
  <Characters>12479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fredrick katithi</dc:creator>
  <cp:lastModifiedBy>GEOFF</cp:lastModifiedBy>
  <cp:revision>2</cp:revision>
  <dcterms:created xsi:type="dcterms:W3CDTF">2021-10-18T19:14:00Z</dcterms:created>
  <dcterms:modified xsi:type="dcterms:W3CDTF">2021-10-18T19:14:00Z</dcterms:modified>
</cp:coreProperties>
</file>